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line="236" w:lineRule="auto"/>
        <w:rPr>
          <w:sz w:val="20"/>
          <w:szCs w:val="20"/>
          <w:color w:val="auto"/>
        </w:rPr>
      </w:pPr>
      <w:r>
        <w:rPr>
          <w:rFonts w:ascii="Arial" w:cs="Arial" w:eastAsia="Arial" w:hAnsi="Arial"/>
          <w:sz w:val="16"/>
          <w:szCs w:val="16"/>
          <w:color w:val="auto"/>
        </w:rPr>
        <w:t>Washington, D.C. 20549</w:t>
      </w:r>
    </w:p>
    <w:p>
      <w:pPr>
        <w:jc w:val="center"/>
        <w:spacing w:after="0" w:line="236" w:lineRule="auto"/>
        <w:rPr>
          <w:sz w:val="20"/>
          <w:szCs w:val="20"/>
          <w:color w:val="auto"/>
        </w:rPr>
      </w:pPr>
      <w:r>
        <w:rPr>
          <w:rFonts w:ascii="Arial" w:cs="Arial" w:eastAsia="Arial" w:hAnsi="Arial"/>
          <w:sz w:val="16"/>
          <w:szCs w:val="16"/>
          <w:b w:val="1"/>
          <w:bCs w:val="1"/>
          <w:color w:val="auto"/>
        </w:rPr>
        <w:t>FORM 10-Q</w:t>
      </w:r>
    </w:p>
    <w:p>
      <w:pPr>
        <w:jc w:val="center"/>
        <w:spacing w:after="0"/>
        <w:rPr>
          <w:sz w:val="20"/>
          <w:szCs w:val="20"/>
          <w:color w:val="auto"/>
        </w:rPr>
      </w:pPr>
      <w:r>
        <w:rPr>
          <w:rFonts w:ascii="Arial" w:cs="Arial" w:eastAsia="Arial" w:hAnsi="Arial"/>
          <w:sz w:val="16"/>
          <w:szCs w:val="16"/>
          <w:color w:val="auto"/>
        </w:rPr>
        <w:t>(Mark One)</w:t>
      </w:r>
    </w:p>
    <w:p>
      <w:pPr>
        <w:spacing w:after="0" w:line="18"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7"/>
              </w:rPr>
              <w:t>200 Crossing Boulevard, 8th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jc w:val="center"/>
              <w:ind w:left="1982"/>
              <w:spacing w:after="0"/>
              <w:rPr>
                <w:sz w:val="20"/>
                <w:szCs w:val="20"/>
                <w:color w:val="auto"/>
              </w:rPr>
            </w:pPr>
            <w:r>
              <w:rPr>
                <w:rFonts w:ascii="Arial" w:cs="Arial" w:eastAsia="Arial" w:hAnsi="Arial"/>
                <w:sz w:val="16"/>
                <w:szCs w:val="16"/>
                <w:color w:val="auto"/>
                <w:w w:val="87"/>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57"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2"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1" w:right="339" w:bottom="1440" w:gutter="0" w:footer="0" w:header="0"/>
          <w:type w:val="continuous"/>
        </w:sectPr>
      </w:pPr>
    </w:p>
    <w:p>
      <w:pPr>
        <w:spacing w:after="0" w:line="36" w:lineRule="exact"/>
        <w:rPr>
          <w:sz w:val="24"/>
          <w:szCs w:val="24"/>
          <w:color w:val="auto"/>
        </w:rPr>
      </w:pPr>
    </w:p>
    <w:p>
      <w:pPr>
        <w:ind w:left="1740"/>
        <w:spacing w:after="0"/>
        <w:rPr>
          <w:sz w:val="20"/>
          <w:szCs w:val="20"/>
          <w:color w:val="auto"/>
        </w:rPr>
      </w:pPr>
      <w:r>
        <w:rPr>
          <w:rFonts w:ascii="Arial" w:cs="Arial" w:eastAsia="Arial" w:hAnsi="Arial"/>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Name of each exchange on which registered</w:t>
      </w:r>
    </w:p>
    <w:p>
      <w:pPr>
        <w:spacing w:after="0" w:line="57" w:lineRule="exact"/>
        <w:rPr>
          <w:sz w:val="24"/>
          <w:szCs w:val="24"/>
          <w:color w:val="auto"/>
        </w:rPr>
      </w:pPr>
    </w:p>
    <w:p>
      <w:pPr>
        <w:sectPr>
          <w:pgSz w:w="11900" w:h="16838" w:orient="portrait"/>
          <w:cols w:equalWidth="0" w:num="3">
            <w:col w:w="4320" w:space="720"/>
            <w:col w:w="1780" w:space="720"/>
            <w:col w:w="3700"/>
          </w:cols>
          <w:pgMar w:left="320" w:top="231" w:right="33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Common Stock, par value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SNCR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200" w:lineRule="exact"/>
        <w:rPr>
          <w:sz w:val="24"/>
          <w:szCs w:val="24"/>
          <w:color w:val="auto"/>
        </w:rPr>
      </w:pPr>
    </w:p>
    <w:p>
      <w:pPr>
        <w:sectPr>
          <w:pgSz w:w="11900" w:h="16838" w:orient="portrait"/>
          <w:cols w:equalWidth="0" w:num="3">
            <w:col w:w="4700" w:space="720"/>
            <w:col w:w="1780" w:space="720"/>
            <w:col w:w="3320"/>
          </w:cols>
          <w:pgMar w:left="320" w:top="231"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As of May 06, 2021, there were 44,150,959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514350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4"/>
          </w:tcPr>
          <w:p>
            <w:pPr>
              <w:jc w:val="center"/>
              <w:ind w:right="1734"/>
              <w:spacing w:after="0"/>
              <w:rPr>
                <w:sz w:val="20"/>
                <w:szCs w:val="20"/>
                <w:color w:val="auto"/>
              </w:rPr>
            </w:pPr>
            <w:r>
              <w:rPr>
                <w:rFonts w:ascii="Arial" w:cs="Arial" w:eastAsia="Arial" w:hAnsi="Arial"/>
                <w:sz w:val="17"/>
                <w:szCs w:val="17"/>
                <w:b w:val="1"/>
                <w:bCs w:val="1"/>
                <w:color w:val="auto"/>
              </w:rPr>
              <w:t>SYNCHRONOSS TECHNOLOGIES, INC.</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40" w:type="dxa"/>
            <w:vAlign w:val="bottom"/>
            <w:gridSpan w:val="3"/>
          </w:tcPr>
          <w:p>
            <w:pPr>
              <w:jc w:val="center"/>
              <w:ind w:right="3894"/>
              <w:spacing w:after="0"/>
              <w:rPr>
                <w:sz w:val="20"/>
                <w:szCs w:val="20"/>
                <w:color w:val="auto"/>
              </w:rPr>
            </w:pPr>
            <w:r>
              <w:rPr>
                <w:rFonts w:ascii="Arial" w:cs="Arial" w:eastAsia="Arial" w:hAnsi="Arial"/>
                <w:sz w:val="17"/>
                <w:szCs w:val="17"/>
                <w:b w:val="1"/>
                <w:bCs w:val="1"/>
                <w:color w:val="auto"/>
              </w:rPr>
              <w:t>FORM 10-Q INDEX</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40"/>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PART</w:t>
              </w:r>
            </w:hyperlink>
          </w:p>
        </w:tc>
        <w:tc>
          <w:tcPr>
            <w:tcW w:w="8440" w:type="dxa"/>
            <w:vAlign w:val="bottom"/>
            <w:gridSpan w:val="3"/>
          </w:tcPr>
          <w:p>
            <w:pPr>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spacing w:after="0" w:line="148" w:lineRule="exact"/>
              <w:rPr>
                <w:rFonts w:ascii="Arial" w:cs="Arial" w:eastAsia="Arial" w:hAnsi="Arial"/>
                <w:sz w:val="17"/>
                <w:szCs w:val="17"/>
                <w:color w:val="0000FF"/>
              </w:rPr>
            </w:pPr>
            <w:hyperlink w:anchor="page2">
              <w:r>
                <w:rPr>
                  <w:rFonts w:ascii="Arial" w:cs="Arial" w:eastAsia="Arial" w:hAnsi="Arial"/>
                  <w:sz w:val="17"/>
                  <w:szCs w:val="17"/>
                  <w:color w:val="0000FF"/>
                </w:rPr>
                <w:t>I.</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vMerge w:val="restart"/>
          </w:tcPr>
          <w:p>
            <w:pPr>
              <w:ind w:left="440"/>
              <w:spacing w:after="0"/>
              <w:rPr>
                <w:rFonts w:ascii="Arial" w:cs="Arial" w:eastAsia="Arial" w:hAnsi="Arial"/>
                <w:sz w:val="17"/>
                <w:szCs w:val="17"/>
                <w:color w:val="0000FF"/>
              </w:rPr>
            </w:pPr>
            <w:hyperlink w:anchor="page3">
              <w:r>
                <w:rPr>
                  <w:rFonts w:ascii="Arial" w:cs="Arial" w:eastAsia="Arial" w:hAnsi="Arial"/>
                  <w:sz w:val="17"/>
                  <w:szCs w:val="17"/>
                  <w:color w:val="0000FF"/>
                </w:rPr>
                <w:t>Item</w:t>
              </w:r>
            </w:hyperlink>
          </w:p>
        </w:tc>
        <w:tc>
          <w:tcPr>
            <w:tcW w:w="9000" w:type="dxa"/>
            <w:vAlign w:val="bottom"/>
            <w:gridSpan w:val="4"/>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Financial Statements and Notes</w:t>
              </w:r>
            </w:hyperlink>
          </w:p>
        </w:tc>
        <w:tc>
          <w:tcPr>
            <w:tcW w:w="0" w:type="dxa"/>
            <w:vAlign w:val="bottom"/>
          </w:tcPr>
          <w:p>
            <w:pPr>
              <w:spacing w:after="0" w:line="20" w:lineRule="exact"/>
              <w:rPr>
                <w:sz w:val="1"/>
                <w:szCs w:val="1"/>
                <w:color w:val="auto"/>
              </w:rPr>
            </w:pPr>
          </w:p>
        </w:tc>
      </w:tr>
      <w:tr>
        <w:trPr>
          <w:trHeight w:val="420"/>
        </w:trPr>
        <w:tc>
          <w:tcPr>
            <w:tcW w:w="180" w:type="dxa"/>
            <w:vAlign w:val="bottom"/>
            <w:gridSpan w:val="2"/>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1520" w:type="dxa"/>
            <w:vAlign w:val="bottom"/>
            <w:gridSpan w:val="4"/>
            <w:vMerge w:val="continue"/>
          </w:tcPr>
          <w:p>
            <w:pPr>
              <w:spacing w:after="0"/>
              <w:rPr>
                <w:sz w:val="24"/>
                <w:szCs w:val="24"/>
                <w:color w:val="auto"/>
              </w:rPr>
            </w:pPr>
          </w:p>
        </w:tc>
        <w:tc>
          <w:tcPr>
            <w:tcW w:w="90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 w:type="dxa"/>
            <w:vAlign w:val="bottom"/>
            <w:tcBorders>
              <w:bottom w:val="single" w:sz="8" w:color="0000FF"/>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Balance Sheets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Statements of Operations (unaudited)</w:t>
        </w:r>
      </w:hyperlink>
    </w:p>
    <w:p>
      <w:pPr>
        <w:spacing w:after="0" w:line="270" w:lineRule="exact"/>
        <w:rPr>
          <w:sz w:val="20"/>
          <w:szCs w:val="20"/>
          <w:color w:val="auto"/>
        </w:rPr>
      </w:pPr>
    </w:p>
    <w:p>
      <w:pPr>
        <w:ind w:left="23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Condensed Consolidated Statements of Comprehensive Income (Loss)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Stockholders’ Equity (unaudited)</w:t>
        </w:r>
      </w:hyperlink>
    </w:p>
    <w:p>
      <w:pPr>
        <w:spacing w:after="0" w:line="283" w:lineRule="exact"/>
        <w:rPr>
          <w:sz w:val="20"/>
          <w:szCs w:val="20"/>
          <w:color w:val="auto"/>
        </w:rPr>
      </w:pPr>
    </w:p>
    <w:p>
      <w:pPr>
        <w:ind w:left="234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Condensed Consolidated Statements of Cash Flows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Notes to Condensed Consolidated Financial Statements (unaudited)</w:t>
        </w:r>
      </w:hyperlink>
    </w:p>
    <w:p>
      <w:pPr>
        <w:spacing w:after="0" w:line="200" w:lineRule="exact"/>
        <w:rPr>
          <w:sz w:val="20"/>
          <w:szCs w:val="20"/>
          <w:color w:val="auto"/>
        </w:rPr>
      </w:pPr>
    </w:p>
    <w:p>
      <w:pPr>
        <w:spacing w:after="0" w:line="24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40" w:type="dxa"/>
            <w:vAlign w:val="bottom"/>
            <w:vMerge w:val="restart"/>
          </w:tcPr>
          <w:p>
            <w:pPr>
              <w:spacing w:after="0"/>
              <w:rPr>
                <w:rFonts w:ascii="Arial" w:cs="Arial" w:eastAsia="Arial" w:hAnsi="Arial"/>
                <w:sz w:val="17"/>
                <w:szCs w:val="17"/>
                <w:color w:val="0000FF"/>
                <w:w w:val="84"/>
              </w:rPr>
            </w:pPr>
            <w:hyperlink w:anchor="page27">
              <w:r>
                <w:rPr>
                  <w:rFonts w:ascii="Arial" w:cs="Arial" w:eastAsia="Arial" w:hAnsi="Arial"/>
                  <w:sz w:val="17"/>
                  <w:szCs w:val="17"/>
                  <w:color w:val="0000FF"/>
                  <w:w w:val="84"/>
                </w:rPr>
                <w:t>2.</w:t>
              </w:r>
            </w:hyperlink>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27">
              <w:r>
                <w:rPr>
                  <w:rFonts w:ascii="Arial" w:cs="Arial" w:eastAsia="Arial" w:hAnsi="Arial"/>
                  <w:sz w:val="17"/>
                  <w:szCs w:val="17"/>
                  <w:color w:val="0000FF"/>
                  <w:w w:val="90"/>
                </w:rPr>
                <w:t>Item</w:t>
              </w:r>
            </w:hyperlink>
          </w:p>
        </w:tc>
        <w:tc>
          <w:tcPr>
            <w:tcW w:w="760" w:type="dxa"/>
            <w:vAlign w:val="bottom"/>
            <w:gridSpan w:val="2"/>
          </w:tcPr>
          <w:p>
            <w:pPr>
              <w:spacing w:after="0"/>
              <w:rPr>
                <w:sz w:val="16"/>
                <w:szCs w:val="16"/>
                <w:color w:val="auto"/>
              </w:rPr>
            </w:pPr>
          </w:p>
        </w:tc>
        <w:tc>
          <w:tcPr>
            <w:tcW w:w="618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27">
              <w:r>
                <w:rPr>
                  <w:rFonts w:ascii="Arial" w:cs="Arial" w:eastAsia="Arial" w:hAnsi="Arial"/>
                  <w:sz w:val="17"/>
                  <w:szCs w:val="17"/>
                  <w:color w:val="0000FF"/>
                  <w:w w:val="92"/>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80" w:type="dxa"/>
            <w:vAlign w:val="bottom"/>
            <w:gridSpan w:val="9"/>
            <w:vMerge w:val="restart"/>
          </w:tcPr>
          <w:p>
            <w:pPr>
              <w:spacing w:after="0"/>
              <w:rPr>
                <w:rFonts w:ascii="Arial" w:cs="Arial" w:eastAsia="Arial" w:hAnsi="Arial"/>
                <w:sz w:val="17"/>
                <w:szCs w:val="17"/>
                <w:color w:val="0000FF"/>
                <w:w w:val="93"/>
              </w:rPr>
            </w:pPr>
            <w:hyperlink w:anchor="page37">
              <w:r>
                <w:rPr>
                  <w:rFonts w:ascii="Arial" w:cs="Arial" w:eastAsia="Arial" w:hAnsi="Arial"/>
                  <w:sz w:val="17"/>
                  <w:szCs w:val="17"/>
                  <w:color w:val="0000FF"/>
                  <w:w w:val="93"/>
                </w:rPr>
                <w:t>Quantitative and Qualitative Disclosures About Market Risk</w:t>
              </w:r>
            </w:hyperlink>
          </w:p>
        </w:tc>
        <w:tc>
          <w:tcPr>
            <w:tcW w:w="2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37">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80" w:type="dxa"/>
            <w:vAlign w:val="bottom"/>
            <w:tcBorders>
              <w:bottom w:val="single" w:sz="8" w:color="0000FF"/>
            </w:tcBorders>
            <w:gridSpan w:val="9"/>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gridSpan w:val="5"/>
            <w:vMerge w:val="restart"/>
          </w:tcPr>
          <w:p>
            <w:pPr>
              <w:spacing w:after="0"/>
              <w:rPr>
                <w:rFonts w:ascii="Arial" w:cs="Arial" w:eastAsia="Arial" w:hAnsi="Arial"/>
                <w:sz w:val="17"/>
                <w:szCs w:val="17"/>
                <w:color w:val="0000FF"/>
                <w:w w:val="89"/>
              </w:rPr>
            </w:pPr>
            <w:hyperlink w:anchor="page37">
              <w:r>
                <w:rPr>
                  <w:rFonts w:ascii="Arial" w:cs="Arial" w:eastAsia="Arial" w:hAnsi="Arial"/>
                  <w:sz w:val="17"/>
                  <w:szCs w:val="17"/>
                  <w:color w:val="0000FF"/>
                  <w:w w:val="89"/>
                </w:rPr>
                <w:t>Controls and Procedures</w:t>
              </w:r>
            </w:hyperlink>
          </w:p>
        </w:tc>
        <w:tc>
          <w:tcPr>
            <w:tcW w:w="448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60" w:type="dxa"/>
            <w:vAlign w:val="bottom"/>
            <w:gridSpan w:val="2"/>
            <w:vMerge w:val="restart"/>
          </w:tcPr>
          <w:p>
            <w:pPr>
              <w:spacing w:after="0"/>
              <w:rPr>
                <w:rFonts w:ascii="Arial" w:cs="Arial" w:eastAsia="Arial" w:hAnsi="Arial"/>
                <w:sz w:val="17"/>
                <w:szCs w:val="17"/>
                <w:color w:val="0000FF"/>
                <w:w w:val="98"/>
              </w:rPr>
            </w:pPr>
            <w:hyperlink w:anchor="page37">
              <w:r>
                <w:rPr>
                  <w:rFonts w:ascii="Arial" w:cs="Arial" w:eastAsia="Arial" w:hAnsi="Arial"/>
                  <w:sz w:val="17"/>
                  <w:szCs w:val="17"/>
                  <w:color w:val="0000FF"/>
                  <w:w w:val="98"/>
                </w:rPr>
                <w:t>4.</w:t>
              </w:r>
            </w:hyperlink>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44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8">
              <w:r>
                <w:rPr>
                  <w:rFonts w:ascii="Arial" w:cs="Arial" w:eastAsia="Arial" w:hAnsi="Arial"/>
                  <w:sz w:val="17"/>
                  <w:szCs w:val="17"/>
                  <w:color w:val="0000FF"/>
                </w:rPr>
                <w:t>PART</w:t>
              </w:r>
            </w:hyperlink>
          </w:p>
        </w:tc>
        <w:tc>
          <w:tcPr>
            <w:tcW w:w="6180" w:type="dxa"/>
            <w:vAlign w:val="bottom"/>
            <w:gridSpan w:val="10"/>
            <w:vMerge w:val="restart"/>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OTHER INFORMATION</w:t>
              </w:r>
            </w:hyperlink>
          </w:p>
        </w:tc>
        <w:tc>
          <w:tcPr>
            <w:tcW w:w="0" w:type="dxa"/>
            <w:vAlign w:val="bottom"/>
          </w:tcPr>
          <w:p>
            <w:pPr>
              <w:spacing w:after="0"/>
              <w:rPr>
                <w:sz w:val="1"/>
                <w:szCs w:val="1"/>
                <w:color w:val="auto"/>
              </w:rPr>
            </w:pPr>
          </w:p>
        </w:tc>
      </w:tr>
      <w:tr>
        <w:trPr>
          <w:trHeight w:val="64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38">
              <w:r>
                <w:rPr>
                  <w:rFonts w:ascii="Arial" w:cs="Arial" w:eastAsia="Arial" w:hAnsi="Arial"/>
                  <w:sz w:val="17"/>
                  <w:szCs w:val="17"/>
                  <w:color w:val="0000FF"/>
                </w:rPr>
                <w:t>II.</w:t>
              </w:r>
            </w:hyperlink>
          </w:p>
        </w:tc>
        <w:tc>
          <w:tcPr>
            <w:tcW w:w="420" w:type="dxa"/>
            <w:vAlign w:val="bottom"/>
            <w:tcBorders>
              <w:top w:val="single" w:sz="8" w:color="0000FF"/>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60" w:type="dxa"/>
            <w:vAlign w:val="bottom"/>
            <w:tcBorders>
              <w:top w:val="single" w:sz="8" w:color="0000FF"/>
              <w:bottom w:val="single" w:sz="8" w:color="0000FF"/>
            </w:tcBorders>
            <w:gridSpan w:val="2"/>
            <w:vMerge w:val="restart"/>
          </w:tcPr>
          <w:p>
            <w:pPr>
              <w:spacing w:after="0"/>
              <w:rPr>
                <w:rFonts w:ascii="Arial" w:cs="Arial" w:eastAsia="Arial" w:hAnsi="Arial"/>
                <w:sz w:val="17"/>
                <w:szCs w:val="17"/>
                <w:color w:val="0000FF"/>
                <w:w w:val="98"/>
              </w:rPr>
            </w:pPr>
            <w:hyperlink w:anchor="page39">
              <w:r>
                <w:rPr>
                  <w:rFonts w:ascii="Arial" w:cs="Arial" w:eastAsia="Arial" w:hAnsi="Arial"/>
                  <w:sz w:val="17"/>
                  <w:szCs w:val="17"/>
                  <w:color w:val="0000FF"/>
                  <w:w w:val="98"/>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89"/>
              </w:rPr>
            </w:pPr>
            <w:hyperlink w:anchor="page39">
              <w:r>
                <w:rPr>
                  <w:rFonts w:ascii="Arial" w:cs="Arial" w:eastAsia="Arial" w:hAnsi="Arial"/>
                  <w:sz w:val="17"/>
                  <w:szCs w:val="17"/>
                  <w:color w:val="0000FF"/>
                  <w:w w:val="89"/>
                </w:rPr>
                <w:t>Legal Proceedings</w:t>
              </w:r>
            </w:hyperlink>
          </w:p>
        </w:tc>
        <w:tc>
          <w:tcPr>
            <w:tcW w:w="4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9">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Risk Factors</w:t>
              </w:r>
            </w:hyperlink>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39">
              <w:r>
                <w:rPr>
                  <w:rFonts w:ascii="Arial" w:cs="Arial" w:eastAsia="Arial" w:hAnsi="Arial"/>
                  <w:sz w:val="17"/>
                  <w:szCs w:val="17"/>
                  <w:color w:val="0000FF"/>
                </w:rPr>
                <w:t>1A.</w:t>
              </w:r>
            </w:hyperlink>
          </w:p>
        </w:tc>
        <w:tc>
          <w:tcPr>
            <w:tcW w:w="320" w:type="dxa"/>
            <w:vAlign w:val="bottom"/>
            <w:tcBorders>
              <w:top w:val="single" w:sz="8" w:color="0000FF"/>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2.</w:t>
              </w:r>
            </w:hyperlink>
          </w:p>
        </w:tc>
        <w:tc>
          <w:tcPr>
            <w:tcW w:w="20" w:type="dxa"/>
            <w:vAlign w:val="bottom"/>
            <w:tcBorders>
              <w:top w:val="single" w:sz="8" w:color="0000FF"/>
            </w:tcBorders>
            <w:vMerge w:val="restart"/>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6180" w:type="dxa"/>
            <w:vAlign w:val="bottom"/>
            <w:gridSpan w:val="10"/>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Unregistered Sales of Equity Securities and Use of Proceeds</w:t>
              </w:r>
            </w:hyperlink>
          </w:p>
        </w:tc>
        <w:tc>
          <w:tcPr>
            <w:tcW w:w="0" w:type="dxa"/>
            <w:vAlign w:val="bottom"/>
          </w:tcPr>
          <w:p>
            <w:pPr>
              <w:spacing w:after="0"/>
              <w:rPr>
                <w:sz w:val="1"/>
                <w:szCs w:val="1"/>
                <w:color w:val="auto"/>
              </w:rPr>
            </w:pPr>
          </w:p>
        </w:tc>
      </w:tr>
      <w:tr>
        <w:trPr>
          <w:trHeight w:val="153"/>
        </w:trPr>
        <w:tc>
          <w:tcPr>
            <w:tcW w:w="140" w:type="dxa"/>
            <w:vAlign w:val="bottom"/>
            <w:tcBorders>
              <w:top w:val="single" w:sz="8" w:color="0000FF"/>
              <w:bottom w:val="single" w:sz="8" w:color="0000FF"/>
            </w:tcBorders>
            <w:vMerge w:val="continue"/>
          </w:tcPr>
          <w:p>
            <w:pPr>
              <w:spacing w:after="0"/>
              <w:rPr>
                <w:sz w:val="12"/>
                <w:szCs w:val="12"/>
                <w:color w:val="auto"/>
              </w:rPr>
            </w:pPr>
          </w:p>
        </w:tc>
        <w:tc>
          <w:tcPr>
            <w:tcW w:w="20" w:type="dxa"/>
            <w:vAlign w:val="bottom"/>
            <w:tcBorders>
              <w:top w:val="single" w:sz="8" w:color="0000FF"/>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60" w:type="dxa"/>
            <w:vAlign w:val="bottom"/>
            <w:tcBorders>
              <w:top w:val="single" w:sz="8" w:color="0000FF"/>
              <w:bottom w:val="single" w:sz="8" w:color="0000FF"/>
            </w:tcBorders>
            <w:gridSpan w:val="8"/>
            <w:vMerge w:val="restart"/>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Defaults Upon Senior Securities</w:t>
              </w:r>
            </w:hyperlink>
          </w:p>
        </w:tc>
        <w:tc>
          <w:tcPr>
            <w:tcW w:w="20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60" w:type="dxa"/>
            <w:vAlign w:val="bottom"/>
            <w:gridSpan w:val="8"/>
            <w:vMerge w:val="continue"/>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tcBorders>
              <w:top w:val="single" w:sz="8" w:color="0000FF"/>
              <w:bottom w:val="single" w:sz="8" w:color="0000FF"/>
            </w:tcBorders>
            <w:gridSpan w:val="5"/>
            <w:vMerge w:val="restart"/>
          </w:tcPr>
          <w:p>
            <w:pPr>
              <w:spacing w:after="0"/>
              <w:rPr>
                <w:rFonts w:ascii="Arial" w:cs="Arial" w:eastAsia="Arial" w:hAnsi="Arial"/>
                <w:sz w:val="17"/>
                <w:szCs w:val="17"/>
                <w:color w:val="0000FF"/>
                <w:w w:val="92"/>
              </w:rPr>
            </w:pPr>
            <w:hyperlink w:anchor="page39">
              <w:r>
                <w:rPr>
                  <w:rFonts w:ascii="Arial" w:cs="Arial" w:eastAsia="Arial" w:hAnsi="Arial"/>
                  <w:sz w:val="17"/>
                  <w:szCs w:val="17"/>
                  <w:color w:val="0000FF"/>
                  <w:w w:val="92"/>
                </w:rPr>
                <w:t>Mine Safety Disclosures</w:t>
              </w:r>
            </w:hyperlink>
          </w:p>
        </w:tc>
        <w:tc>
          <w:tcPr>
            <w:tcW w:w="520" w:type="dxa"/>
            <w:vAlign w:val="bottom"/>
            <w:tcBorders>
              <w:top w:val="single" w:sz="8" w:color="0000FF"/>
              <w:bottom w:val="single" w:sz="8" w:color="0000FF"/>
            </w:tcBorders>
            <w:gridSpan w:val="2"/>
            <w:vMerge w:val="restart"/>
          </w:tcPr>
          <w:p>
            <w:pPr>
              <w:spacing w:after="0"/>
              <w:rPr>
                <w:sz w:val="12"/>
                <w:szCs w:val="12"/>
                <w:color w:val="auto"/>
              </w:rPr>
            </w:pPr>
          </w:p>
        </w:tc>
        <w:tc>
          <w:tcPr>
            <w:tcW w:w="39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4.</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3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260" w:type="dxa"/>
            <w:vAlign w:val="bottom"/>
            <w:gridSpan w:val="3"/>
            <w:vMerge w:val="restart"/>
          </w:tcPr>
          <w:p>
            <w:pPr>
              <w:spacing w:after="0"/>
              <w:rPr>
                <w:rFonts w:ascii="Arial" w:cs="Arial" w:eastAsia="Arial" w:hAnsi="Arial"/>
                <w:sz w:val="17"/>
                <w:szCs w:val="17"/>
                <w:color w:val="0000FF"/>
                <w:w w:val="93"/>
              </w:rPr>
            </w:pPr>
            <w:hyperlink w:anchor="page39">
              <w:r>
                <w:rPr>
                  <w:rFonts w:ascii="Arial" w:cs="Arial" w:eastAsia="Arial" w:hAnsi="Arial"/>
                  <w:sz w:val="17"/>
                  <w:szCs w:val="17"/>
                  <w:color w:val="0000FF"/>
                  <w:w w:val="93"/>
                </w:rPr>
                <w:t>Other Information</w:t>
              </w:r>
            </w:hyperlink>
          </w:p>
        </w:tc>
        <w:tc>
          <w:tcPr>
            <w:tcW w:w="4920" w:type="dxa"/>
            <w:vAlign w:val="bottom"/>
            <w:gridSpan w:val="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60" w:type="dxa"/>
            <w:vAlign w:val="bottom"/>
            <w:tcBorders>
              <w:bottom w:val="single" w:sz="8" w:color="0000FF"/>
            </w:tcBorders>
            <w:gridSpan w:val="3"/>
            <w:vMerge w:val="continue"/>
          </w:tcPr>
          <w:p>
            <w:pPr>
              <w:spacing w:after="0"/>
              <w:rPr>
                <w:sz w:val="24"/>
                <w:szCs w:val="24"/>
                <w:color w:val="auto"/>
              </w:rPr>
            </w:pPr>
          </w:p>
        </w:tc>
        <w:tc>
          <w:tcPr>
            <w:tcW w:w="49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39">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Exhibits</w:t>
              </w:r>
            </w:hyperlink>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6.</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60"/>
        <w:spacing w:after="0"/>
        <w:rPr>
          <w:rFonts w:ascii="Arial" w:cs="Arial" w:eastAsia="Arial" w:hAnsi="Arial"/>
          <w:sz w:val="17"/>
          <w:szCs w:val="17"/>
          <w:u w:val="single" w:color="auto"/>
          <w:color w:val="0000FF"/>
        </w:rPr>
      </w:pPr>
      <w:hyperlink w:anchor="page40">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1070610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5"/>
                <w:szCs w:val="15"/>
                <w:color w:val="auto"/>
              </w:rPr>
            </w:pPr>
          </w:p>
        </w:tc>
        <w:tc>
          <w:tcPr>
            <w:tcW w:w="1520" w:type="dxa"/>
            <w:vAlign w:val="bottom"/>
          </w:tcPr>
          <w:p>
            <w:pPr>
              <w:jc w:val="right"/>
              <w:ind w:right="22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CEEFF"/>
          </w:tcPr>
          <w:p>
            <w:pPr>
              <w:ind w:left="3520"/>
              <w:spacing w:after="0" w:line="181" w:lineRule="exact"/>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restricted 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47,849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&amp;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39,847</w:t>
            </w: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line="181" w:lineRule="exact"/>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116,915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121,367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11,732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34,538</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228,537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232,771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69,593</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Loan Receivable</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w:t>
            </w:r>
          </w:p>
        </w:tc>
        <w:tc>
          <w:tcPr>
            <w:tcW w:w="0" w:type="dxa"/>
            <w:vAlign w:val="bottom"/>
          </w:tcPr>
          <w:p>
            <w:pPr>
              <w:spacing w:after="0"/>
              <w:rPr>
                <w:sz w:val="1"/>
                <w:szCs w:val="1"/>
                <w:color w:val="auto"/>
              </w:rPr>
            </w:pPr>
          </w:p>
        </w:tc>
      </w:tr>
      <w:tr>
        <w:trPr>
          <w:trHeight w:val="197"/>
        </w:trPr>
        <w:tc>
          <w:tcPr>
            <w:tcW w:w="77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360,888</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482,255</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2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16,907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12,749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69,326</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Deferred revenues, current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32,358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33,045</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current</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line="181" w:lineRule="exact"/>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126,950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125,120</w:t>
            </w:r>
          </w:p>
        </w:tc>
        <w:tc>
          <w:tcPr>
            <w:tcW w:w="0" w:type="dxa"/>
            <w:vAlign w:val="bottom"/>
          </w:tcPr>
          <w:p>
            <w:pPr>
              <w:spacing w:after="0"/>
              <w:rPr>
                <w:sz w:val="1"/>
                <w:szCs w:val="1"/>
                <w:color w:val="auto"/>
              </w:rPr>
            </w:pPr>
          </w:p>
        </w:tc>
      </w:tr>
      <w:tr>
        <w:trPr>
          <w:trHeight w:val="249"/>
        </w:trPr>
        <w:tc>
          <w:tcPr>
            <w:tcW w:w="7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 non-current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12,569</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Leases, non-current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42,088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44,273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700" w:type="dxa"/>
            <w:vAlign w:val="bottom"/>
          </w:tcPr>
          <w:p>
            <w:pPr>
              <w:ind w:left="220"/>
              <w:spacing w:after="0" w:line="160" w:lineRule="exact"/>
              <w:rPr>
                <w:sz w:val="20"/>
                <w:szCs w:val="20"/>
                <w:color w:val="auto"/>
              </w:rPr>
            </w:pPr>
            <w:r>
              <w:rPr>
                <w:rFonts w:ascii="Arial" w:cs="Arial" w:eastAsia="Arial" w:hAnsi="Arial"/>
                <w:sz w:val="16"/>
                <w:szCs w:val="16"/>
                <w:color w:val="auto"/>
                <w:w w:val="90"/>
              </w:rPr>
              <w:t>Series A Convertible Participating Perpetual Preferred Stock, $0.0001 par value; 10,000 shares authorized, 260 and</w:t>
            </w:r>
          </w:p>
        </w:tc>
        <w:tc>
          <w:tcPr>
            <w:tcW w:w="24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6"/>
                <w:szCs w:val="16"/>
                <w:color w:val="auto"/>
              </w:rPr>
              <w:t>247,842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Arial" w:cs="Arial" w:eastAsia="Arial" w:hAnsi="Arial"/>
                <w:sz w:val="16"/>
                <w:szCs w:val="16"/>
                <w:color w:val="auto"/>
              </w:rPr>
              <w:t>237,641</w:t>
            </w:r>
          </w:p>
        </w:tc>
        <w:tc>
          <w:tcPr>
            <w:tcW w:w="0" w:type="dxa"/>
            <w:vAlign w:val="bottom"/>
          </w:tcPr>
          <w:p>
            <w:pPr>
              <w:spacing w:after="0"/>
              <w:rPr>
                <w:sz w:val="1"/>
                <w:szCs w:val="1"/>
                <w:color w:val="auto"/>
              </w:rPr>
            </w:pPr>
          </w:p>
        </w:tc>
      </w:tr>
      <w:tr>
        <w:trPr>
          <w:trHeight w:val="199"/>
        </w:trPr>
        <w:tc>
          <w:tcPr>
            <w:tcW w:w="7700" w:type="dxa"/>
            <w:vAlign w:val="bottom"/>
          </w:tcPr>
          <w:p>
            <w:pPr>
              <w:ind w:left="220"/>
              <w:spacing w:after="0"/>
              <w:rPr>
                <w:sz w:val="20"/>
                <w:szCs w:val="20"/>
                <w:color w:val="auto"/>
              </w:rPr>
            </w:pPr>
            <w:r>
              <w:rPr>
                <w:rFonts w:ascii="Arial" w:cs="Arial" w:eastAsia="Arial" w:hAnsi="Arial"/>
                <w:sz w:val="16"/>
                <w:szCs w:val="16"/>
                <w:color w:val="auto"/>
              </w:rPr>
              <w:t>250 shares issued and outstanding at March 31, 2021 and December 31, 2020, respectively</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700" w:type="dxa"/>
            <w:vAlign w:val="bottom"/>
          </w:tcPr>
          <w:p>
            <w:pPr>
              <w:ind w:left="220"/>
              <w:spacing w:after="0" w:line="160" w:lineRule="exact"/>
              <w:rPr>
                <w:sz w:val="20"/>
                <w:szCs w:val="20"/>
                <w:color w:val="auto"/>
              </w:rPr>
            </w:pPr>
            <w:r>
              <w:rPr>
                <w:rFonts w:ascii="Arial" w:cs="Arial" w:eastAsia="Arial" w:hAnsi="Arial"/>
                <w:sz w:val="16"/>
                <w:szCs w:val="16"/>
                <w:color w:val="auto"/>
                <w:w w:val="89"/>
              </w:rPr>
              <w:t>Common stock, $0.0001 par value; 100,000 shares authorized, 51,331 and 51,177 shares issued; 44,169 and 44,015</w:t>
            </w:r>
          </w:p>
        </w:tc>
        <w:tc>
          <w:tcPr>
            <w:tcW w:w="24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6"/>
                <w:szCs w:val="16"/>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line="160"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7700" w:type="dxa"/>
            <w:vAlign w:val="bottom"/>
          </w:tcPr>
          <w:p>
            <w:pPr>
              <w:ind w:left="220"/>
              <w:spacing w:after="0"/>
              <w:rPr>
                <w:sz w:val="20"/>
                <w:szCs w:val="20"/>
                <w:color w:val="auto"/>
              </w:rPr>
            </w:pPr>
            <w:r>
              <w:rPr>
                <w:rFonts w:ascii="Arial" w:cs="Arial" w:eastAsia="Arial" w:hAnsi="Arial"/>
                <w:sz w:val="16"/>
                <w:szCs w:val="16"/>
                <w:color w:val="auto"/>
              </w:rPr>
              <w:t>outstanding at March 31, 2021 and December 31, 2020, respectively</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Treasury stock, at cost (7,162 and 7,162 shares at March 31, 2021 and December 31, 2020, respectively)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204"/>
        </w:trPr>
        <w:tc>
          <w:tcPr>
            <w:tcW w:w="77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491,295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499,348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(28,213)</w:t>
            </w:r>
          </w:p>
        </w:tc>
        <w:tc>
          <w:tcPr>
            <w:tcW w:w="0" w:type="dxa"/>
            <w:vAlign w:val="bottom"/>
          </w:tcPr>
          <w:p>
            <w:pPr>
              <w:spacing w:after="0"/>
              <w:rPr>
                <w:sz w:val="1"/>
                <w:szCs w:val="1"/>
                <w:color w:val="auto"/>
              </w:rPr>
            </w:pPr>
          </w:p>
        </w:tc>
      </w:tr>
      <w:tr>
        <w:trPr>
          <w:trHeight w:val="204"/>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(345,771)</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43,282</w:t>
            </w: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line="181" w:lineRule="exact"/>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482,255</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7"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(Unaudited)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77,122</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Costs and expenses: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revenues*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35,471</w:t>
            </w:r>
          </w:p>
        </w:tc>
        <w:tc>
          <w:tcPr>
            <w:tcW w:w="0" w:type="dxa"/>
            <w:vAlign w:val="bottom"/>
          </w:tcPr>
          <w:p>
            <w:pPr>
              <w:spacing w:after="0"/>
              <w:rPr>
                <w:sz w:val="1"/>
                <w:szCs w:val="1"/>
                <w:color w:val="auto"/>
              </w:rPr>
            </w:pPr>
          </w:p>
        </w:tc>
      </w:tr>
      <w:tr>
        <w:trPr>
          <w:trHeight w:val="220"/>
        </w:trPr>
        <w:tc>
          <w:tcPr>
            <w:tcW w:w="7800" w:type="dxa"/>
            <w:vAlign w:val="bottom"/>
          </w:tcPr>
          <w:p>
            <w:pPr>
              <w:ind w:left="420"/>
              <w:spacing w:after="0"/>
              <w:rPr>
                <w:sz w:val="20"/>
                <w:szCs w:val="20"/>
                <w:color w:val="auto"/>
              </w:rPr>
            </w:pPr>
            <w:r>
              <w:rPr>
                <w:rFonts w:ascii="Arial" w:cs="Arial" w:eastAsia="Arial" w:hAnsi="Arial"/>
                <w:sz w:val="17"/>
                <w:szCs w:val="17"/>
                <w:color w:val="auto"/>
              </w:rPr>
              <w:t>Research and development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17,397</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19,788</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Selling, general and administrative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26,344</w:t>
            </w:r>
          </w:p>
        </w:tc>
        <w:tc>
          <w:tcPr>
            <w:tcW w:w="0" w:type="dxa"/>
            <w:vAlign w:val="bottom"/>
          </w:tcPr>
          <w:p>
            <w:pPr>
              <w:spacing w:after="0"/>
              <w:rPr>
                <w:sz w:val="1"/>
                <w:szCs w:val="1"/>
                <w:color w:val="auto"/>
              </w:rPr>
            </w:pPr>
          </w:p>
        </w:tc>
      </w:tr>
      <w:tr>
        <w:trPr>
          <w:trHeight w:val="220"/>
        </w:trPr>
        <w:tc>
          <w:tcPr>
            <w:tcW w:w="7800" w:type="dxa"/>
            <w:vAlign w:val="bottom"/>
          </w:tcPr>
          <w:p>
            <w:pPr>
              <w:ind w:left="420"/>
              <w:spacing w:after="0"/>
              <w:rPr>
                <w:sz w:val="20"/>
                <w:szCs w:val="20"/>
                <w:color w:val="auto"/>
              </w:rPr>
            </w:pPr>
            <w:r>
              <w:rPr>
                <w:rFonts w:ascii="Arial" w:cs="Arial" w:eastAsia="Arial" w:hAnsi="Arial"/>
                <w:sz w:val="17"/>
                <w:szCs w:val="17"/>
                <w:color w:val="auto"/>
              </w:rPr>
              <w:t>Restructuring charges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713</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9,867</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11,356</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Total costs and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74,542</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94,409</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(17,287)</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(3,396)</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1,692</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 before taxes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(12,529)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(15,782)</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Benefit for income taxes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12,432</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from continuing operations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(12,366)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336</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dividend</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(10,530)</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(8,909)</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7"/>
                <w:szCs w:val="17"/>
                <w:color w:val="auto"/>
              </w:rPr>
              <w:t>Net loss attributable to Synchronoss</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(22,560)</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(12,276)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shd w:val="clear" w:color="auto" w:fill="CCEEFF"/>
          </w:tcPr>
          <w:p>
            <w:pPr>
              <w:ind w:left="120"/>
              <w:spacing w:after="0" w:line="194" w:lineRule="exact"/>
              <w:rPr>
                <w:sz w:val="20"/>
                <w:szCs w:val="20"/>
                <w:color w:val="auto"/>
              </w:rPr>
            </w:pPr>
            <w:r>
              <w:rPr>
                <w:rFonts w:ascii="Arial" w:cs="Arial" w:eastAsia="Arial" w:hAnsi="Arial"/>
                <w:sz w:val="17"/>
                <w:szCs w:val="17"/>
                <w:color w:val="auto"/>
              </w:rPr>
              <w:t>Basic</w:t>
            </w:r>
          </w:p>
        </w:tc>
        <w:tc>
          <w:tcPr>
            <w:tcW w:w="1020" w:type="dxa"/>
            <w:vAlign w:val="bottom"/>
            <w:tcBorders>
              <w:bottom w:val="single" w:sz="8" w:color="auto"/>
            </w:tcBorders>
            <w:shd w:val="clear" w:color="auto" w:fill="CCEEFF"/>
          </w:tcPr>
          <w:p>
            <w:pPr>
              <w:jc w:val="right"/>
              <w:ind w:right="835"/>
              <w:spacing w:after="0" w:line="194"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(0.53)</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14"/>
              <w:spacing w:after="0" w:line="194"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Diluted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835"/>
              <w:spacing w:after="0" w:line="192"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(0.53)</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814"/>
              <w:spacing w:after="0" w:line="192"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Weighted-average common shares outstanding:</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120"/>
              <w:spacing w:after="0"/>
              <w:rPr>
                <w:sz w:val="20"/>
                <w:szCs w:val="20"/>
                <w:color w:val="auto"/>
              </w:rPr>
            </w:pPr>
            <w:r>
              <w:rPr>
                <w:rFonts w:ascii="Arial" w:cs="Arial" w:eastAsia="Arial" w:hAnsi="Arial"/>
                <w:sz w:val="17"/>
                <w:szCs w:val="17"/>
                <w:color w:val="auto"/>
              </w:rPr>
              <w:t>Basic</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42,737</w:t>
            </w:r>
          </w:p>
        </w:tc>
        <w:tc>
          <w:tcPr>
            <w:tcW w:w="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41,483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42,737</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Cost of revenues excludes depreciation and amortization which are shown separately.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798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56"/>
        </w:trPr>
        <w:tc>
          <w:tcPr>
            <w:tcW w:w="1220" w:type="dxa"/>
            <w:vAlign w:val="bottom"/>
            <w:tcBorders>
              <w:top w:val="single" w:sz="8" w:color="0000FF"/>
            </w:tcBorders>
          </w:tcPr>
          <w:p>
            <w:pPr>
              <w:spacing w:after="0"/>
              <w:rPr>
                <w:sz w:val="24"/>
                <w:szCs w:val="24"/>
                <w:color w:val="auto"/>
              </w:rPr>
            </w:pPr>
          </w:p>
        </w:tc>
        <w:tc>
          <w:tcPr>
            <w:tcW w:w="6760" w:type="dxa"/>
            <w:vAlign w:val="bottom"/>
          </w:tcPr>
          <w:p>
            <w:pPr>
              <w:jc w:val="center"/>
              <w:ind w:left="1954"/>
              <w:spacing w:after="0"/>
              <w:rPr>
                <w:sz w:val="20"/>
                <w:szCs w:val="20"/>
                <w:color w:val="auto"/>
              </w:rPr>
            </w:pPr>
            <w:r>
              <w:rPr>
                <w:rFonts w:ascii="Arial" w:cs="Arial" w:eastAsia="Arial" w:hAnsi="Arial"/>
                <w:sz w:val="17"/>
                <w:szCs w:val="17"/>
                <w:b w:val="1"/>
                <w:bCs w:val="1"/>
                <w:color w:val="auto"/>
              </w:rPr>
              <w:t>SYNCHRONOSS TECHNOLOGIES, INC.</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6"/>
        </w:trPr>
        <w:tc>
          <w:tcPr>
            <w:tcW w:w="1220" w:type="dxa"/>
            <w:vAlign w:val="bottom"/>
          </w:tcPr>
          <w:p>
            <w:pPr>
              <w:spacing w:after="0"/>
              <w:rPr>
                <w:sz w:val="21"/>
                <w:szCs w:val="21"/>
                <w:color w:val="auto"/>
              </w:rPr>
            </w:pPr>
          </w:p>
        </w:tc>
        <w:tc>
          <w:tcPr>
            <w:tcW w:w="8460" w:type="dxa"/>
            <w:vAlign w:val="bottom"/>
            <w:gridSpan w:val="4"/>
          </w:tcPr>
          <w:p>
            <w:pPr>
              <w:jc w:val="center"/>
              <w:ind w:left="274"/>
              <w:spacing w:after="0"/>
              <w:rPr>
                <w:sz w:val="20"/>
                <w:szCs w:val="20"/>
                <w:color w:val="auto"/>
              </w:rPr>
            </w:pPr>
            <w:r>
              <w:rPr>
                <w:rFonts w:ascii="Arial" w:cs="Arial" w:eastAsia="Arial" w:hAnsi="Arial"/>
                <w:sz w:val="17"/>
                <w:szCs w:val="17"/>
                <w:b w:val="1"/>
                <w:bCs w:val="1"/>
                <w:color w:val="auto"/>
              </w:rPr>
              <w:t>CONDENSED CONSOLIDATED STATEMENTS OF COMPREHENSIVE (LOSS) INCOME</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3"/>
        </w:trPr>
        <w:tc>
          <w:tcPr>
            <w:tcW w:w="1220" w:type="dxa"/>
            <w:vAlign w:val="bottom"/>
          </w:tcPr>
          <w:p>
            <w:pPr>
              <w:spacing w:after="0"/>
              <w:rPr>
                <w:sz w:val="20"/>
                <w:szCs w:val="20"/>
                <w:color w:val="auto"/>
              </w:rPr>
            </w:pPr>
          </w:p>
        </w:tc>
        <w:tc>
          <w:tcPr>
            <w:tcW w:w="6760" w:type="dxa"/>
            <w:vAlign w:val="bottom"/>
          </w:tcPr>
          <w:p>
            <w:pPr>
              <w:ind w:left="3720"/>
              <w:spacing w:after="0"/>
              <w:rPr>
                <w:sz w:val="20"/>
                <w:szCs w:val="20"/>
                <w:color w:val="auto"/>
              </w:rPr>
            </w:pPr>
            <w:r>
              <w:rPr>
                <w:rFonts w:ascii="Arial" w:cs="Arial" w:eastAsia="Arial" w:hAnsi="Arial"/>
                <w:sz w:val="17"/>
                <w:szCs w:val="17"/>
                <w:b w:val="1"/>
                <w:bCs w:val="1"/>
                <w:color w:val="auto"/>
              </w:rPr>
              <w:t>(Unaudited)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6"/>
        </w:trPr>
        <w:tc>
          <w:tcPr>
            <w:tcW w:w="12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12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r>
      <w:tr>
        <w:trPr>
          <w:trHeight w:val="220"/>
        </w:trPr>
        <w:tc>
          <w:tcPr>
            <w:tcW w:w="7980" w:type="dxa"/>
            <w:vAlign w:val="bottom"/>
            <w:gridSpan w:val="2"/>
          </w:tcPr>
          <w:p>
            <w:pPr>
              <w:ind w:left="140"/>
              <w:spacing w:after="0"/>
              <w:rPr>
                <w:sz w:val="20"/>
                <w:szCs w:val="20"/>
                <w:color w:val="auto"/>
              </w:rPr>
            </w:pPr>
            <w:r>
              <w:rPr>
                <w:rFonts w:ascii="Arial" w:cs="Arial" w:eastAsia="Arial" w:hAnsi="Arial"/>
                <w:sz w:val="17"/>
                <w:szCs w:val="17"/>
                <w:color w:val="auto"/>
              </w:rPr>
              <w:t>Other comprehensive loss, net of tax:</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7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r>
      <w:tr>
        <w:trPr>
          <w:trHeight w:val="220"/>
        </w:trPr>
        <w:tc>
          <w:tcPr>
            <w:tcW w:w="7980" w:type="dxa"/>
            <w:vAlign w:val="bottom"/>
            <w:gridSpan w:val="2"/>
          </w:tcPr>
          <w:p>
            <w:pPr>
              <w:ind w:left="320"/>
              <w:spacing w:after="0"/>
              <w:rPr>
                <w:sz w:val="20"/>
                <w:szCs w:val="20"/>
                <w:color w:val="auto"/>
              </w:rPr>
            </w:pPr>
            <w:r>
              <w:rPr>
                <w:rFonts w:ascii="Arial" w:cs="Arial" w:eastAsia="Arial" w:hAnsi="Arial"/>
                <w:sz w:val="17"/>
                <w:szCs w:val="17"/>
                <w:color w:val="auto"/>
              </w:rPr>
              <w:t>Unrealized gain on available for sale securities</w:t>
            </w:r>
          </w:p>
        </w:tc>
        <w:tc>
          <w:tcPr>
            <w:tcW w:w="2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751</w:t>
            </w:r>
          </w:p>
        </w:tc>
      </w:tr>
      <w:tr>
        <w:trPr>
          <w:trHeight w:val="220"/>
        </w:trPr>
        <w:tc>
          <w:tcPr>
            <w:tcW w:w="7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Net income (loss) on inter-company foreign currency transactions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r>
      <w:tr>
        <w:trPr>
          <w:trHeight w:val="213"/>
        </w:trPr>
        <w:tc>
          <w:tcPr>
            <w:tcW w:w="7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other comprehensive loss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w:t>
            </w:r>
          </w:p>
        </w:tc>
      </w:tr>
      <w:tr>
        <w:trPr>
          <w:trHeight w:val="21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w:t>
            </w:r>
          </w:p>
        </w:tc>
      </w:tr>
      <w:tr>
        <w:trPr>
          <w:trHeight w:val="220"/>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Comprehensive loss attributable to redeemable 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3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attributable to Synchronoss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7"/>
              </w:rPr>
              <w:t>Three Months Ended March 31, 2021</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43,282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2,813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2,813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(9,407)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Net loss attributable to Synchronoss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(12,366)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(12,366)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(1,136)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491,295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(357,801)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22,063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7"/>
              </w:rPr>
              <w:t>Three Months Ended March 31, 2020</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51,704</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525,739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(33,261)</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76,077</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5,316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5,316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(8,158)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(8,158)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Arial" w:cs="Arial" w:eastAsia="Arial" w:hAnsi="Arial"/>
                <w:sz w:val="12"/>
                <w:szCs w:val="12"/>
                <w:color w:val="auto"/>
                <w:w w:val="99"/>
              </w:rPr>
              <w:t>Shares withheld for taxes in connection with issuance of restricted</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(3,350)</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Adoption of new credit loss accounting standard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51,758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522,164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(338,454)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64,805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316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6"/>
                <w:szCs w:val="16"/>
                <w:b w:val="1"/>
                <w:bCs w:val="1"/>
                <w:color w:val="auto"/>
              </w:rPr>
              <w:t>Three Months Ended March 31,</w:t>
            </w:r>
          </w:p>
        </w:tc>
      </w:tr>
      <w:tr>
        <w:trPr>
          <w:trHeight w:val="200"/>
        </w:trPr>
        <w:tc>
          <w:tcPr>
            <w:tcW w:w="80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Net loss continuing operations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7"/>
              </w:rPr>
              <w:t>(12,366)</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(3,350)</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11,357</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Disposals of fixed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Disposals of intangible assets</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(1,843)</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5,186</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impairment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(6,961)</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(6,240)</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7,515</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(20,454)</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(used in) operating activities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(15,016)</w:t>
            </w:r>
          </w:p>
        </w:tc>
      </w:tr>
      <w:tr>
        <w:trPr>
          <w:trHeight w:val="210"/>
        </w:trPr>
        <w:tc>
          <w:tcPr>
            <w:tcW w:w="8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fixed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Additions to capitalized software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(4,428)</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intangibles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Maturity of marketable securities available for sale</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r>
      <w:tr>
        <w:trPr>
          <w:trHeight w:val="207"/>
        </w:trPr>
        <w:tc>
          <w:tcPr>
            <w:tcW w:w="8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Taxes paid on withholding shares</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revolving line of credit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financing activities</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9,996</w:t>
            </w:r>
          </w:p>
        </w:tc>
      </w:tr>
      <w:tr>
        <w:trPr>
          <w:trHeight w:val="210"/>
        </w:trPr>
        <w:tc>
          <w:tcPr>
            <w:tcW w:w="8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4"/>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190"/>
        </w:trPr>
        <w:tc>
          <w:tcPr>
            <w:tcW w:w="80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(8,095)</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39,001</w:t>
            </w:r>
          </w:p>
        </w:tc>
      </w:tr>
      <w:tr>
        <w:trPr>
          <w:trHeight w:val="19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8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 in kind dividends on Series A Convertible Participating Perpetual Preferred Stock</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w:t>
            </w: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Synchronoss Technologies, Inc. (“Synchronoss” or the “Company”) Digital, Cloud, Messaging and Total Network Management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delivers platforms, products and solutions including:</w:t>
      </w:r>
    </w:p>
    <w:p>
      <w:pPr>
        <w:spacing w:after="0" w:line="154" w:lineRule="exact"/>
        <w:rPr>
          <w:sz w:val="20"/>
          <w:szCs w:val="20"/>
          <w:color w:val="auto"/>
        </w:rPr>
      </w:pPr>
    </w:p>
    <w:p>
      <w:pPr>
        <w:ind w:left="940" w:hanging="316"/>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White Label Personal Cloud: Cloud sync, backup, storage, device set up, content transfer and content engagement for user generated content.</w:t>
      </w:r>
    </w:p>
    <w:p>
      <w:pPr>
        <w:spacing w:after="0" w:line="35" w:lineRule="exact"/>
        <w:rPr>
          <w:rFonts w:ascii="Arial" w:cs="Arial" w:eastAsia="Arial" w:hAnsi="Arial"/>
          <w:sz w:val="16"/>
          <w:szCs w:val="16"/>
          <w:color w:val="auto"/>
        </w:rPr>
      </w:pPr>
    </w:p>
    <w:p>
      <w:pPr>
        <w:ind w:left="940" w:right="260" w:hanging="316"/>
        <w:spacing w:after="0" w:line="254"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Messaging: White label consumer email solutions. Advanced, multi-channel messaging peer-to-peer (“P2P”) communications and application-to-person (“A2P”) commerce solutions.</w:t>
      </w:r>
    </w:p>
    <w:p>
      <w:pPr>
        <w:ind w:left="940" w:hanging="31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Digital: Customer journey and workflow design, development, orchestration and experience management.</w:t>
      </w:r>
    </w:p>
    <w:p>
      <w:pPr>
        <w:spacing w:after="0" w:line="11" w:lineRule="exact"/>
        <w:rPr>
          <w:rFonts w:ascii="Arial" w:cs="Arial" w:eastAsia="Arial" w:hAnsi="Arial"/>
          <w:sz w:val="17"/>
          <w:szCs w:val="17"/>
          <w:color w:val="auto"/>
        </w:rPr>
      </w:pPr>
    </w:p>
    <w:p>
      <w:pPr>
        <w:ind w:left="940" w:hanging="316"/>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Network Management (“TNM”)</w:t>
      </w:r>
      <w:r>
        <w:rPr>
          <w:rFonts w:ascii="Arial" w:cs="Arial" w:eastAsia="Arial" w:hAnsi="Arial"/>
          <w:sz w:val="16"/>
          <w:szCs w:val="16"/>
          <w:color w:val="008080"/>
        </w:rPr>
        <w:t>:</w:t>
      </w:r>
      <w:r>
        <w:rPr>
          <w:rFonts w:ascii="Arial" w:cs="Arial" w:eastAsia="Arial" w:hAnsi="Arial"/>
          <w:sz w:val="16"/>
          <w:szCs w:val="16"/>
          <w:color w:val="auto"/>
        </w:rPr>
        <w:t xml:space="preserve"> integrated application suite that designs, procures, manage</w:t>
      </w:r>
      <w:r>
        <w:rPr>
          <w:rFonts w:ascii="Arial" w:cs="Arial" w:eastAsia="Arial" w:hAnsi="Arial"/>
          <w:sz w:val="16"/>
          <w:szCs w:val="16"/>
          <w:color w:val="008080"/>
        </w:rPr>
        <w:t>s</w:t>
      </w:r>
      <w:r>
        <w:rPr>
          <w:rFonts w:ascii="Arial" w:cs="Arial" w:eastAsia="Arial" w:hAnsi="Arial"/>
          <w:sz w:val="16"/>
          <w:szCs w:val="16"/>
          <w:color w:val="auto"/>
        </w:rPr>
        <w:t xml:space="preserve"> and optimizes telecom network infrastructure.</w:t>
      </w:r>
    </w:p>
    <w:p>
      <w:pPr>
        <w:spacing w:after="0" w:line="24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7"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Synchronoss Digital Platform is a suite of technology, tools and solutions that includes digital experience creation and management, automated provisioning, artificial intelligence and financial analytics that service a broad array of TMT markets. The products equip customers with a toolkit of capabilities where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114" w:lineRule="exact"/>
        <w:rPr>
          <w:sz w:val="20"/>
          <w:szCs w:val="20"/>
          <w:color w:val="auto"/>
        </w:rPr>
      </w:pPr>
    </w:p>
    <w:p>
      <w:pPr>
        <w:jc w:val="both"/>
        <w:ind w:firstLine="311"/>
        <w:spacing w:after="0" w:line="299" w:lineRule="auto"/>
        <w:rPr>
          <w:sz w:val="20"/>
          <w:szCs w:val="20"/>
          <w:color w:val="auto"/>
        </w:rPr>
      </w:pPr>
      <w:r>
        <w:rPr>
          <w:rFonts w:ascii="Arial" w:cs="Arial" w:eastAsia="Arial" w:hAnsi="Arial"/>
          <w:sz w:val="16"/>
          <w:szCs w:val="16"/>
          <w:color w:val="auto"/>
        </w:rPr>
        <w:t>The Synchronoss Total Network Management application suite provides Operators with the tools and software to design their physical network, streamline their infrastructure purchases, and comprehensive network expense optimization and management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2020. The results of operations for the three months ended March 31, 2021 are not necessarily indicative of the results to be expected for the year ending December 31, 2021.</w:t>
      </w:r>
    </w:p>
    <w:p>
      <w:pPr>
        <w:spacing w:after="0" w:line="20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3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months ended March 31, 2021,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8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720" w:type="dxa"/>
            <w:vAlign w:val="bottom"/>
            <w:tcBorders>
              <w:top w:val="single" w:sz="8" w:color="auto"/>
              <w:bottom w:val="single" w:sz="8" w:color="auto"/>
            </w:tcBorders>
          </w:tcPr>
          <w:p>
            <w:pPr>
              <w:jc w:val="right"/>
              <w:ind w:right="3482"/>
              <w:spacing w:after="0"/>
              <w:rPr>
                <w:sz w:val="20"/>
                <w:szCs w:val="20"/>
                <w:color w:val="auto"/>
              </w:rPr>
            </w:pPr>
            <w:r>
              <w:rPr>
                <w:rFonts w:ascii="Arial" w:cs="Arial" w:eastAsia="Arial" w:hAnsi="Arial"/>
                <w:sz w:val="16"/>
                <w:szCs w:val="16"/>
                <w:color w:val="auto"/>
              </w:rPr>
              <w:t>Description</w:t>
            </w:r>
          </w:p>
        </w:tc>
        <w:tc>
          <w:tcPr>
            <w:tcW w:w="44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Update 2019-12 -</w:t>
            </w:r>
          </w:p>
        </w:tc>
        <w:tc>
          <w:tcPr>
            <w:tcW w:w="4720" w:type="dxa"/>
            <w:vAlign w:val="bottom"/>
          </w:tcPr>
          <w:p>
            <w:pPr>
              <w:jc w:val="right"/>
              <w:ind w:right="2"/>
              <w:spacing w:after="0" w:line="156" w:lineRule="exact"/>
              <w:rPr>
                <w:sz w:val="20"/>
                <w:szCs w:val="20"/>
                <w:color w:val="auto"/>
              </w:rPr>
            </w:pPr>
            <w:r>
              <w:rPr>
                <w:rFonts w:ascii="Arial" w:cs="Arial" w:eastAsia="Arial" w:hAnsi="Arial"/>
                <w:sz w:val="16"/>
                <w:szCs w:val="16"/>
                <w:color w:val="auto"/>
              </w:rPr>
              <w:t>The ASU removes the exception to the general principles in ASC</w:t>
            </w:r>
          </w:p>
        </w:tc>
        <w:tc>
          <w:tcPr>
            <w:tcW w:w="4420" w:type="dxa"/>
            <w:vAlign w:val="bottom"/>
          </w:tcPr>
          <w:p>
            <w:pPr>
              <w:ind w:left="380"/>
              <w:spacing w:after="0" w:line="156" w:lineRule="exact"/>
              <w:rPr>
                <w:sz w:val="20"/>
                <w:szCs w:val="20"/>
                <w:color w:val="auto"/>
              </w:rPr>
            </w:pPr>
            <w:r>
              <w:rPr>
                <w:rFonts w:ascii="Arial" w:cs="Arial" w:eastAsia="Arial" w:hAnsi="Arial"/>
                <w:sz w:val="16"/>
                <w:szCs w:val="16"/>
                <w:color w:val="auto"/>
                <w:w w:val="86"/>
              </w:rPr>
              <w:t>The Company adopted the new standard as of January 1, 2021. T</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Income Taxes (Topic 740)</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1"/>
              </w:rPr>
              <w:t>740, Income Taxes, associated with the incremental approach for intra-</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w w:val="89"/>
              </w:rPr>
              <w:t>standard did not have a material impact on the Company’s consolida</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Simplifying the Accounting</w:t>
            </w: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5"/>
              </w:rPr>
              <w:t>period tax allocation, accounting for basis differences when there are</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rPr>
              <w:t>financial position or results of operations upon adoption.</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rPr>
              <w:t>for Income Taxes</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4"/>
              </w:rPr>
              <w:t>ownership changes in foreign investments and interim-period income</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1"/>
              </w:rPr>
              <w:t>tax accounting for year-to-date losses that exceed anticipated losses.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rPr>
              <w:t>addition, the ASU improves the application of income tax related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0"/>
              </w:rPr>
              <w:t>guidance and simplifies U.S. GAAP when accounting for franchise taxes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that  are  partially  based  on  income,  transactions  with  government</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0"/>
              </w:rPr>
              <w:t>resulting in a step-up in tax basis goodwill, separate financial statements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of legal entities not subject to tax, and enacted changes in tax laws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2"/>
              </w:rPr>
              <w:t>interim periods. Different transition approaches, retrospective, modified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rPr>
              <w:t>retrospective,  or  prospective,  will  apply  to  each  income  tax</w:t>
            </w: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jc w:val="right"/>
              <w:ind w:right="3002"/>
              <w:spacing w:after="0"/>
              <w:rPr>
                <w:sz w:val="20"/>
                <w:szCs w:val="20"/>
                <w:color w:val="auto"/>
              </w:rPr>
            </w:pPr>
            <w:r>
              <w:rPr>
                <w:rFonts w:ascii="Arial" w:cs="Arial" w:eastAsia="Arial" w:hAnsi="Arial"/>
                <w:sz w:val="16"/>
                <w:szCs w:val="16"/>
                <w:color w:val="auto"/>
                <w:w w:val="98"/>
              </w:rPr>
              <w:t>simplification provision.</w:t>
            </w:r>
          </w:p>
        </w:tc>
        <w:tc>
          <w:tcPr>
            <w:tcW w:w="4420" w:type="dxa"/>
            <w:vAlign w:val="bottom"/>
            <w:tcBorders>
              <w:bottom w:val="single" w:sz="8" w:color="auto"/>
            </w:tcBorders>
          </w:tcPr>
          <w:p>
            <w:pPr>
              <w:spacing w:after="0"/>
              <w:rPr>
                <w:sz w:val="17"/>
                <w:szCs w:val="17"/>
                <w:color w:val="auto"/>
              </w:rPr>
            </w:pP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720" w:type="dxa"/>
            <w:vAlign w:val="bottom"/>
          </w:tcPr>
          <w:p>
            <w:pPr>
              <w:spacing w:after="0"/>
              <w:rPr>
                <w:sz w:val="13"/>
                <w:szCs w:val="13"/>
                <w:color w:val="auto"/>
              </w:rPr>
            </w:pP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2021.</w:t>
            </w:r>
          </w:p>
        </w:tc>
        <w:tc>
          <w:tcPr>
            <w:tcW w:w="47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Standards issued not yet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Description</w:t>
            </w:r>
          </w:p>
        </w:tc>
        <w:tc>
          <w:tcPr>
            <w:tcW w:w="44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w w:val="99"/>
              </w:rPr>
              <w:t>Update 2020-06, Debt-</w:t>
            </w:r>
          </w:p>
        </w:tc>
        <w:tc>
          <w:tcPr>
            <w:tcW w:w="4660" w:type="dxa"/>
            <w:vAlign w:val="bottom"/>
          </w:tcPr>
          <w:p>
            <w:pPr>
              <w:ind w:left="400"/>
              <w:spacing w:after="0" w:line="156" w:lineRule="exact"/>
              <w:rPr>
                <w:sz w:val="20"/>
                <w:szCs w:val="20"/>
                <w:color w:val="auto"/>
              </w:rPr>
            </w:pPr>
            <w:r>
              <w:rPr>
                <w:rFonts w:ascii="Arial" w:cs="Arial" w:eastAsia="Arial" w:hAnsi="Arial"/>
                <w:sz w:val="16"/>
                <w:szCs w:val="16"/>
                <w:color w:val="auto"/>
                <w:w w:val="92"/>
              </w:rPr>
              <w:t>The ASU simplifies the accounting for convertible instruments by</w:t>
            </w:r>
          </w:p>
        </w:tc>
        <w:tc>
          <w:tcPr>
            <w:tcW w:w="4400" w:type="dxa"/>
            <w:vAlign w:val="bottom"/>
          </w:tcPr>
          <w:p>
            <w:pPr>
              <w:ind w:left="380"/>
              <w:spacing w:after="0" w:line="156" w:lineRule="exact"/>
              <w:rPr>
                <w:sz w:val="20"/>
                <w:szCs w:val="20"/>
                <w:color w:val="auto"/>
              </w:rPr>
            </w:pPr>
            <w:r>
              <w:rPr>
                <w:rFonts w:ascii="Arial" w:cs="Arial" w:eastAsia="Arial" w:hAnsi="Arial"/>
                <w:sz w:val="16"/>
                <w:szCs w:val="16"/>
                <w:color w:val="auto"/>
                <w:w w:val="93"/>
              </w:rPr>
              <w:t>The Company does not expect the adoption of this guidance</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Debt with Conversion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6"/>
              </w:rPr>
              <w:t>reducing the number of accounting models available for convertible</w:t>
            </w:r>
          </w:p>
        </w:tc>
        <w:tc>
          <w:tcPr>
            <w:tcW w:w="4400" w:type="dxa"/>
            <w:vAlign w:val="bottom"/>
          </w:tcPr>
          <w:p>
            <w:pPr>
              <w:ind w:left="80"/>
              <w:spacing w:after="0" w:line="155" w:lineRule="exact"/>
              <w:rPr>
                <w:sz w:val="20"/>
                <w:szCs w:val="20"/>
                <w:color w:val="auto"/>
              </w:rPr>
            </w:pPr>
            <w:r>
              <w:rPr>
                <w:rFonts w:ascii="Arial" w:cs="Arial" w:eastAsia="Arial" w:hAnsi="Arial"/>
                <w:sz w:val="16"/>
                <w:szCs w:val="16"/>
                <w:color w:val="auto"/>
                <w:w w:val="94"/>
              </w:rPr>
              <w:t>have a material impact on our consolidated financial statements.</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2"/>
              </w:rPr>
              <w:t>Other Options (Subtopic 470-</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debt instruments. This guidance also eliminates the treasury stock</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20) and Derivatives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method  to  calculate  diluted  earnings  per  share  for  convertible</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3"/>
              </w:rPr>
              <w:t>Hedging-Contracts in Entity's</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8"/>
              </w:rPr>
              <w:t>instruments and requires the use of the if-converted method. This</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Own Equity (Subtopic 815-</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3"/>
              </w:rPr>
              <w:t>guidance will be effective for us in the first quarter of 2022 on a full or</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40): Accounting for</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2"/>
              </w:rPr>
              <w:t>modified retrospective basis, with early adoption permitted. We do not</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Convertible Instruments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3"/>
              </w:rPr>
              <w:t>expect the adoption of this guidance to have a material impact on our</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Contracts in an Entity's Own</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rPr>
              <w:t>consolidated financial statements.</w:t>
            </w: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(ASU 2020-06)</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6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3"/>
              </w:rPr>
              <w:t>Three Months Ended March 31, 2021</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92"/>
              </w:rPr>
              <w:t>Three Months Ended March 31, 2020</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41"/>
        </w:trPr>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222"/>
              <w:spacing w:after="0" w:line="141" w:lineRule="exact"/>
              <w:rPr>
                <w:sz w:val="20"/>
                <w:szCs w:val="20"/>
                <w:color w:val="auto"/>
              </w:rPr>
            </w:pPr>
            <w:r>
              <w:rPr>
                <w:rFonts w:ascii="Arial" w:cs="Arial" w:eastAsia="Arial" w:hAnsi="Arial"/>
                <w:sz w:val="14"/>
                <w:szCs w:val="14"/>
                <w:b w:val="1"/>
                <w:bCs w:val="1"/>
                <w:color w:val="auto"/>
                <w:w w:val="85"/>
              </w:rPr>
              <w:t>Cloud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1" w:lineRule="exact"/>
              <w:rPr>
                <w:sz w:val="20"/>
                <w:szCs w:val="20"/>
                <w:color w:val="auto"/>
              </w:rPr>
            </w:pPr>
            <w:r>
              <w:rPr>
                <w:rFonts w:ascii="Arial" w:cs="Arial" w:eastAsia="Arial" w:hAnsi="Arial"/>
                <w:sz w:val="14"/>
                <w:szCs w:val="14"/>
                <w:b w:val="1"/>
                <w:bCs w:val="1"/>
                <w:color w:val="auto"/>
              </w:rPr>
              <w:t>Digital</w:t>
            </w:r>
          </w:p>
        </w:tc>
        <w:tc>
          <w:tcPr>
            <w:tcW w:w="20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4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ind w:right="222"/>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2"/>
                <w:szCs w:val="12"/>
                <w:color w:val="auto"/>
              </w:rPr>
            </w:pPr>
          </w:p>
        </w:tc>
        <w:tc>
          <w:tcPr>
            <w:tcW w:w="1000" w:type="dxa"/>
            <w:vAlign w:val="bottom"/>
            <w:gridSpan w:val="4"/>
          </w:tcPr>
          <w:p>
            <w:pPr>
              <w:ind w:left="60"/>
              <w:spacing w:after="0" w:line="141"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6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83"/>
              </w:rPr>
              <w:t>Total</w:t>
            </w: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86"/>
        </w:trPr>
        <w:tc>
          <w:tcPr>
            <w:tcW w:w="24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204"/>
        </w:trPr>
        <w:tc>
          <w:tcPr>
            <w:tcW w:w="2420" w:type="dxa"/>
            <w:vAlign w:val="bottom"/>
          </w:tcPr>
          <w:p>
            <w:pPr>
              <w:ind w:left="220"/>
              <w:spacing w:after="0"/>
              <w:rPr>
                <w:sz w:val="20"/>
                <w:szCs w:val="20"/>
                <w:color w:val="auto"/>
              </w:rPr>
            </w:pPr>
            <w:r>
              <w:rPr>
                <w:rFonts w:ascii="Arial" w:cs="Arial" w:eastAsia="Arial" w:hAnsi="Arial"/>
                <w:sz w:val="16"/>
                <w:szCs w:val="16"/>
                <w:color w:val="auto"/>
              </w:rPr>
              <w:t>Americas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37,031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11,240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51,787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39,322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10,937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10,903</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61,162</w:t>
            </w:r>
          </w:p>
        </w:tc>
      </w:tr>
      <w:tr>
        <w:trPr>
          <w:trHeight w:val="210"/>
        </w:trPr>
        <w:tc>
          <w:tcPr>
            <w:tcW w:w="2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9,733</w:t>
            </w:r>
          </w:p>
        </w:tc>
      </w:tr>
      <w:tr>
        <w:trPr>
          <w:trHeight w:val="204"/>
        </w:trPr>
        <w:tc>
          <w:tcPr>
            <w:tcW w:w="2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5,884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3,248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6,227</w:t>
            </w: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41,044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23,326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77,122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7"/>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04"/>
        </w:trPr>
        <w:tc>
          <w:tcPr>
            <w:tcW w:w="242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3,925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8,647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4,161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4,536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5,230</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13,927</w:t>
            </w:r>
          </w:p>
        </w:tc>
      </w:tr>
      <w:tr>
        <w:trPr>
          <w:trHeight w:val="210"/>
        </w:trPr>
        <w:tc>
          <w:tcPr>
            <w:tcW w:w="2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2,381</w:t>
            </w:r>
          </w:p>
        </w:tc>
      </w:tr>
      <w:tr>
        <w:trPr>
          <w:trHeight w:val="204"/>
        </w:trPr>
        <w:tc>
          <w:tcPr>
            <w:tcW w:w="242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32,996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8,433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10,614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52,043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35,576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10,617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53,195</w:t>
            </w:r>
          </w:p>
        </w:tc>
      </w:tr>
      <w:tr>
        <w:trPr>
          <w:trHeight w:val="207"/>
        </w:trPr>
        <w:tc>
          <w:tcPr>
            <w:tcW w:w="2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7,479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7,619</w:t>
            </w:r>
          </w:p>
        </w:tc>
      </w:tr>
      <w:tr>
        <w:trPr>
          <w:trHeight w:val="20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38,896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12,977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13,626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65,499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41,044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23,326</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77,122</w:t>
            </w:r>
          </w:p>
        </w:tc>
      </w:tr>
      <w:tr>
        <w:trPr>
          <w:trHeight w:val="20"/>
        </w:trPr>
        <w:tc>
          <w:tcPr>
            <w:tcW w:w="2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March 31, 2021 is $6.6 million.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contract assets and liabilities are reported in a net position on a customer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80" w:type="dxa"/>
            <w:vAlign w:val="bottom"/>
          </w:tcPr>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6"/>
        </w:trPr>
        <w:tc>
          <w:tcPr>
            <w:tcW w:w="91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Contract Liabilities*</w:t>
            </w:r>
          </w:p>
        </w:tc>
      </w:tr>
      <w:tr>
        <w:trPr>
          <w:trHeight w:val="213"/>
        </w:trPr>
        <w:tc>
          <w:tcPr>
            <w:tcW w:w="9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Balance - January 1, 2021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45,614</w:t>
            </w:r>
          </w:p>
        </w:tc>
      </w:tr>
      <w:tr>
        <w:trPr>
          <w:trHeight w:val="220"/>
        </w:trPr>
        <w:tc>
          <w:tcPr>
            <w:tcW w:w="9180" w:type="dxa"/>
            <w:vAlign w:val="bottom"/>
          </w:tcPr>
          <w:p>
            <w:pPr>
              <w:ind w:left="440"/>
              <w:spacing w:after="0"/>
              <w:rPr>
                <w:sz w:val="20"/>
                <w:szCs w:val="20"/>
                <w:color w:val="auto"/>
              </w:rPr>
            </w:pPr>
            <w:r>
              <w:rPr>
                <w:rFonts w:ascii="Arial" w:cs="Arial" w:eastAsia="Arial" w:hAnsi="Arial"/>
                <w:sz w:val="17"/>
                <w:szCs w:val="17"/>
                <w:color w:val="auto"/>
              </w:rPr>
              <w:t>Revenue recognized in the period</w:t>
            </w:r>
          </w:p>
        </w:tc>
        <w:tc>
          <w:tcPr>
            <w:tcW w:w="420" w:type="dxa"/>
            <w:vAlign w:val="bottom"/>
          </w:tcPr>
          <w:p>
            <w:pPr>
              <w:spacing w:after="0"/>
              <w:rPr>
                <w:sz w:val="19"/>
                <w:szCs w:val="19"/>
                <w:color w:val="auto"/>
              </w:rPr>
            </w:pPr>
          </w:p>
        </w:tc>
        <w:tc>
          <w:tcPr>
            <w:tcW w:w="1640" w:type="dxa"/>
            <w:vAlign w:val="bottom"/>
          </w:tcPr>
          <w:p>
            <w:pPr>
              <w:jc w:val="center"/>
              <w:ind w:left="914"/>
              <w:spacing w:after="0"/>
              <w:rPr>
                <w:sz w:val="20"/>
                <w:szCs w:val="20"/>
                <w:color w:val="auto"/>
              </w:rPr>
            </w:pPr>
            <w:r>
              <w:rPr>
                <w:rFonts w:ascii="Arial" w:cs="Arial" w:eastAsia="Arial" w:hAnsi="Arial"/>
                <w:sz w:val="17"/>
                <w:szCs w:val="17"/>
                <w:color w:val="auto"/>
                <w:w w:val="94"/>
              </w:rPr>
              <w:t>(66,055)</w:t>
            </w:r>
          </w:p>
        </w:tc>
      </w:tr>
      <w:tr>
        <w:trPr>
          <w:trHeight w:val="220"/>
        </w:trPr>
        <w:tc>
          <w:tcPr>
            <w:tcW w:w="9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billed but not recognized as revenue</w:t>
            </w:r>
          </w:p>
        </w:tc>
        <w:tc>
          <w:tcPr>
            <w:tcW w:w="4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7"/>
                <w:szCs w:val="17"/>
                <w:color w:val="auto"/>
                <w:w w:val="92"/>
              </w:rPr>
              <w:t>60,294</w:t>
            </w:r>
          </w:p>
        </w:tc>
      </w:tr>
      <w:tr>
        <w:trPr>
          <w:trHeight w:val="213"/>
        </w:trPr>
        <w:tc>
          <w:tcPr>
            <w:tcW w:w="9180" w:type="dxa"/>
            <w:vAlign w:val="bottom"/>
          </w:tcPr>
          <w:p>
            <w:pPr>
              <w:ind w:left="340"/>
              <w:spacing w:after="0"/>
              <w:rPr>
                <w:sz w:val="20"/>
                <w:szCs w:val="20"/>
                <w:color w:val="auto"/>
              </w:rPr>
            </w:pPr>
            <w:r>
              <w:rPr>
                <w:rFonts w:ascii="Arial" w:cs="Arial" w:eastAsia="Arial" w:hAnsi="Arial"/>
                <w:sz w:val="17"/>
                <w:szCs w:val="17"/>
                <w:color w:val="auto"/>
              </w:rPr>
              <w:t>Balance - March 31, 2021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39,853</w:t>
            </w:r>
          </w:p>
        </w:tc>
      </w:tr>
      <w:tr>
        <w:trPr>
          <w:trHeight w:val="20"/>
        </w:trPr>
        <w:tc>
          <w:tcPr>
            <w:tcW w:w="9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Comprised of Deferred Revenue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March 31, 2021.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1240" w:hanging="30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As of March 31, 2021, the aggregate amount of transaction price allocated to remaining performance obligations, other than those meeting the exclusion criteria above, was $264.2 million, of which approximately 73.8 percent is expected to be recognized as revenues within 2 years, and the remainder thereafter.</w:t>
      </w:r>
    </w:p>
    <w:p>
      <w:pPr>
        <w:spacing w:after="0" w:line="162"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320" w:hanging="317"/>
        <w:spacing w:after="0" w:line="254"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320" w:hanging="317"/>
        <w:spacing w:after="0" w:line="268"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438"/>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36"/>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80" w:type="dxa"/>
            <w:vAlign w:val="bottom"/>
          </w:tcPr>
          <w:p>
            <w:pPr>
              <w:ind w:left="220"/>
              <w:spacing w:after="0" w:line="220" w:lineRule="exact"/>
              <w:rPr>
                <w:sz w:val="20"/>
                <w:szCs w:val="20"/>
                <w:color w:val="auto"/>
              </w:rPr>
            </w:pPr>
            <w:r>
              <w:rPr>
                <w:rFonts w:ascii="Arial" w:cs="Arial" w:eastAsia="Arial" w:hAnsi="Arial"/>
                <w:sz w:val="17"/>
                <w:szCs w:val="17"/>
                <w:color w:val="auto"/>
              </w:rPr>
              <w:t xml:space="preserve">Cash and cash equivalents </w:t>
            </w:r>
            <w:r>
              <w:rPr>
                <w:rFonts w:ascii="Arial" w:cs="Arial" w:eastAsia="Arial" w:hAnsi="Arial"/>
                <w:sz w:val="22"/>
                <w:szCs w:val="22"/>
                <w:color w:val="auto"/>
                <w:vertAlign w:val="superscript"/>
              </w:rPr>
              <w:t>(1)</w:t>
            </w:r>
          </w:p>
        </w:tc>
        <w:tc>
          <w:tcPr>
            <w:tcW w:w="300" w:type="dxa"/>
            <w:vAlign w:val="bottom"/>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29,818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29,818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798"/>
              <w:spacing w:after="0"/>
              <w:rPr>
                <w:sz w:val="20"/>
                <w:szCs w:val="20"/>
                <w:color w:val="auto"/>
              </w:rPr>
            </w:pPr>
            <w:r>
              <w:rPr>
                <w:rFonts w:ascii="Arial" w:cs="Arial" w:eastAsia="Arial" w:hAnsi="Arial"/>
                <w:sz w:val="17"/>
                <w:szCs w:val="17"/>
                <w:color w:val="auto"/>
                <w:w w:val="84"/>
              </w:rPr>
              <w:t>$</w:t>
            </w:r>
          </w:p>
        </w:tc>
        <w:tc>
          <w:tcPr>
            <w:tcW w:w="3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114"/>
              <w:spacing w:after="0" w:line="194"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29,818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29,818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98"/>
              <w:spacing w:after="0" w:line="194" w:lineRule="exact"/>
              <w:rPr>
                <w:sz w:val="20"/>
                <w:szCs w:val="20"/>
                <w:color w:val="auto"/>
              </w:rPr>
            </w:pPr>
            <w:r>
              <w:rPr>
                <w:rFonts w:ascii="Arial" w:cs="Arial" w:eastAsia="Arial" w:hAnsi="Arial"/>
                <w:sz w:val="17"/>
                <w:szCs w:val="17"/>
                <w:color w:val="auto"/>
                <w:w w:val="84"/>
              </w:rPr>
              <w:t>$</w:t>
            </w:r>
          </w:p>
        </w:tc>
        <w:tc>
          <w:tcPr>
            <w:tcW w:w="36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2"/>
                <w:szCs w:val="22"/>
                <w:color w:val="auto"/>
                <w:vertAlign w:val="superscript"/>
              </w:rPr>
              <w:t>(2)</w:t>
            </w: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8"/>
                <w:szCs w:val="18"/>
                <w:color w:val="auto"/>
              </w:rPr>
            </w:pPr>
          </w:p>
        </w:tc>
        <w:tc>
          <w:tcPr>
            <w:tcW w:w="980" w:type="dxa"/>
            <w:vAlign w:val="bottom"/>
            <w:tcBorders>
              <w:bottom w:val="single" w:sz="8" w:color="auto"/>
            </w:tcBorders>
            <w:gridSpan w:val="2"/>
          </w:tcPr>
          <w:p>
            <w:pPr>
              <w:jc w:val="right"/>
              <w:ind w:right="798"/>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278"/>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96"/>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 xml:space="preserve">Cash and cash equivalents </w:t>
            </w:r>
            <w:r>
              <w:rPr>
                <w:rFonts w:ascii="Arial" w:cs="Arial" w:eastAsia="Arial" w:hAnsi="Arial"/>
                <w:sz w:val="22"/>
                <w:szCs w:val="22"/>
                <w:color w:val="auto"/>
                <w:vertAlign w:val="superscript"/>
              </w:rPr>
              <w:t>(1)</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58"/>
              <w:spacing w:after="0" w:line="187" w:lineRule="exact"/>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ind w:left="60"/>
              <w:spacing w:after="0" w:line="187" w:lineRule="exact"/>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758"/>
              <w:spacing w:after="0"/>
              <w:rPr>
                <w:sz w:val="20"/>
                <w:szCs w:val="20"/>
                <w:color w:val="auto"/>
              </w:rPr>
            </w:pPr>
            <w:r>
              <w:rPr>
                <w:rFonts w:ascii="Arial" w:cs="Arial" w:eastAsia="Arial" w:hAnsi="Arial"/>
                <w:sz w:val="17"/>
                <w:szCs w:val="17"/>
                <w:color w:val="auto"/>
              </w:rPr>
              <w:t>$</w:t>
            </w:r>
          </w:p>
        </w:tc>
        <w:tc>
          <w:tcPr>
            <w:tcW w:w="360" w:type="dxa"/>
            <w:vAlign w:val="bottom"/>
            <w:gridSpan w:val="3"/>
          </w:tcPr>
          <w:p>
            <w:pPr>
              <w:ind w:left="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300" w:hanging="297"/>
        <w:spacing w:after="0" w:line="219"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equivalents primarily included money market funds.</w:t>
      </w:r>
    </w:p>
    <w:p>
      <w:pPr>
        <w:spacing w:after="0" w:line="1" w:lineRule="exact"/>
        <w:rPr>
          <w:rFonts w:ascii="Arial" w:cs="Arial" w:eastAsia="Arial" w:hAnsi="Arial"/>
          <w:sz w:val="22"/>
          <w:szCs w:val="22"/>
          <w:color w:val="auto"/>
          <w:vertAlign w:val="superscript"/>
        </w:rPr>
      </w:pPr>
    </w:p>
    <w:p>
      <w:pPr>
        <w:ind w:left="300" w:hanging="297"/>
        <w:spacing w:after="0" w:line="195"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three months ended March 31, 2021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r>
      <w:tr>
        <w:trPr>
          <w:trHeight w:val="220"/>
        </w:trPr>
        <w:tc>
          <w:tcPr>
            <w:tcW w:w="10020" w:type="dxa"/>
            <w:vAlign w:val="bottom"/>
          </w:tcPr>
          <w:p>
            <w:pPr>
              <w:ind w:left="220"/>
              <w:spacing w:after="0"/>
              <w:rPr>
                <w:sz w:val="20"/>
                <w:szCs w:val="20"/>
                <w:color w:val="auto"/>
              </w:rPr>
            </w:pPr>
            <w:r>
              <w:rPr>
                <w:rFonts w:ascii="Arial" w:cs="Arial" w:eastAsia="Arial" w:hAnsi="Arial"/>
                <w:sz w:val="17"/>
                <w:szCs w:val="17"/>
                <w:color w:val="auto"/>
              </w:rPr>
              <w:t>Fair value adjustment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336</w:t>
            </w:r>
          </w:p>
        </w:tc>
      </w:tr>
      <w:tr>
        <w:trPr>
          <w:trHeight w:val="220"/>
        </w:trPr>
        <w:tc>
          <w:tcPr>
            <w:tcW w:w="10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attributable to redeemable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3"/>
        </w:trPr>
        <w:tc>
          <w:tcPr>
            <w:tcW w:w="10020" w:type="dxa"/>
            <w:vAlign w:val="bottom"/>
          </w:tcPr>
          <w:p>
            <w:pPr>
              <w:ind w:left="20"/>
              <w:spacing w:after="0"/>
              <w:rPr>
                <w:sz w:val="20"/>
                <w:szCs w:val="20"/>
                <w:color w:val="auto"/>
              </w:rPr>
            </w:pPr>
            <w:r>
              <w:rPr>
                <w:rFonts w:ascii="Arial" w:cs="Arial" w:eastAsia="Arial" w:hAnsi="Arial"/>
                <w:sz w:val="17"/>
                <w:szCs w:val="17"/>
                <w:color w:val="auto"/>
              </w:rPr>
              <w:t>Balance at March 31, 2021</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March 31, 2021.</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 at March 31,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ROU assets: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968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31,960</w:t>
            </w:r>
          </w:p>
        </w:tc>
      </w:tr>
      <w:tr>
        <w:trPr>
          <w:trHeight w:val="259"/>
        </w:trPr>
        <w:tc>
          <w:tcPr>
            <w:tcW w:w="9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Operating lease liabilities: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9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operating lease liabilities*</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w:t>
            </w:r>
          </w:p>
        </w:tc>
      </w:tr>
      <w:tr>
        <w:trPr>
          <w:trHeight w:val="220"/>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41,803</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51,145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Amounts are included in Accrued Expenses on the Condensed Consolidated Balance Sheet.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months ended March 31,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jc w:val="right"/>
              <w:ind w:right="517"/>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6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697"/>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r>
      <w:tr>
        <w:trPr>
          <w:trHeight w:val="220"/>
        </w:trPr>
        <w:tc>
          <w:tcPr>
            <w:tcW w:w="864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0"/>
        </w:trPr>
        <w:tc>
          <w:tcPr>
            <w:tcW w:w="86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r>
      <w:tr>
        <w:trPr>
          <w:trHeight w:val="220"/>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Sublease income*</w:t>
            </w: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lease cost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ind w:left="320" w:hanging="317"/>
        <w:spacing w:after="0" w:line="254" w:lineRule="auto"/>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jc w:val="both"/>
        <w:ind w:left="320" w:hanging="317"/>
        <w:spacing w:after="0" w:line="231" w:lineRule="auto"/>
        <w:tabs>
          <w:tab w:leader="none" w:pos="265"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As part of the Company’s continued cost savings initiatives, the Company closed certain office spaces and terminated various lease agreements. These actions resulted in a $0.6 million ROU asset impairment charge, which was determined by the present value of the forecasted future cash flows for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following table provides the undiscounted amount of future cash flows included in our lease liabilities at March 31, 2021 for each of the five years subsequent to December 31, 2020 and thereafter, as well as a reconciliation of such undiscounted cash flows to our lease liabilities at March 31, 2021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5"/>
              <w:spacing w:after="0"/>
              <w:rPr>
                <w:sz w:val="20"/>
                <w:szCs w:val="20"/>
                <w:color w:val="auto"/>
              </w:rPr>
            </w:pPr>
            <w:r>
              <w:rPr>
                <w:rFonts w:ascii="Arial" w:cs="Arial" w:eastAsia="Arial" w:hAnsi="Arial"/>
                <w:sz w:val="16"/>
                <w:szCs w:val="16"/>
                <w:b w:val="1"/>
                <w:bCs w:val="1"/>
                <w:color w:val="auto"/>
                <w:w w:val="87"/>
              </w:rPr>
              <w:t>Operating Leases</w:t>
            </w:r>
          </w:p>
        </w:tc>
        <w:tc>
          <w:tcPr>
            <w:tcW w:w="40" w:type="dxa"/>
            <w:vAlign w:val="bottom"/>
          </w:tcPr>
          <w:p>
            <w:pPr>
              <w:spacing w:after="0"/>
              <w:rPr>
                <w:sz w:val="17"/>
                <w:szCs w:val="17"/>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40" w:type="dxa"/>
            <w:vAlign w:val="bottom"/>
          </w:tcPr>
          <w:p>
            <w:pPr>
              <w:spacing w:after="0"/>
              <w:rPr>
                <w:sz w:val="19"/>
                <w:szCs w:val="19"/>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11,021</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8,595</w:t>
            </w:r>
          </w:p>
        </w:tc>
        <w:tc>
          <w:tcPr>
            <w:tcW w:w="40" w:type="dxa"/>
            <w:vAlign w:val="bottom"/>
          </w:tcPr>
          <w:p>
            <w:pPr>
              <w:spacing w:after="0"/>
              <w:rPr>
                <w:sz w:val="19"/>
                <w:szCs w:val="19"/>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8,346</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8,223</w:t>
            </w:r>
          </w:p>
        </w:tc>
        <w:tc>
          <w:tcPr>
            <w:tcW w:w="40" w:type="dxa"/>
            <w:vAlign w:val="bottom"/>
          </w:tcPr>
          <w:p>
            <w:pPr>
              <w:spacing w:after="0"/>
              <w:rPr>
                <w:sz w:val="19"/>
                <w:szCs w:val="19"/>
                <w:color w:val="auto"/>
              </w:rPr>
            </w:pP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18,590</w:t>
            </w:r>
          </w:p>
        </w:tc>
        <w:tc>
          <w:tcPr>
            <w:tcW w:w="40" w:type="dxa"/>
            <w:vAlign w:val="bottom"/>
          </w:tcPr>
          <w:p>
            <w:pPr>
              <w:spacing w:after="0"/>
              <w:rPr>
                <w:sz w:val="19"/>
                <w:szCs w:val="19"/>
                <w:color w:val="auto"/>
              </w:rPr>
            </w:pP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64,327</w:t>
            </w:r>
          </w:p>
        </w:tc>
        <w:tc>
          <w:tcPr>
            <w:tcW w:w="40" w:type="dxa"/>
            <w:vAlign w:val="bottom"/>
          </w:tcPr>
          <w:p>
            <w:pPr>
              <w:spacing w:after="0"/>
              <w:rPr>
                <w:sz w:val="18"/>
                <w:szCs w:val="18"/>
                <w:color w:val="auto"/>
              </w:rPr>
            </w:pP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(13,182)</w:t>
            </w:r>
          </w:p>
        </w:tc>
        <w:tc>
          <w:tcPr>
            <w:tcW w:w="40" w:type="dxa"/>
            <w:vAlign w:val="bottom"/>
          </w:tcPr>
          <w:p>
            <w:pPr>
              <w:spacing w:after="0"/>
              <w:rPr>
                <w:sz w:val="19"/>
                <w:szCs w:val="19"/>
                <w:color w:val="auto"/>
              </w:rPr>
            </w:pP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51,145</w:t>
            </w:r>
          </w:p>
        </w:tc>
        <w:tc>
          <w:tcPr>
            <w:tcW w:w="40" w:type="dxa"/>
            <w:vAlign w:val="bottom"/>
          </w:tcPr>
          <w:p>
            <w:pPr>
              <w:spacing w:after="0"/>
              <w:rPr>
                <w:sz w:val="20"/>
                <w:szCs w:val="20"/>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2"/>
        </w:trPr>
        <w:tc>
          <w:tcPr>
            <w:tcW w:w="11200" w:type="dxa"/>
            <w:vAlign w:val="bottom"/>
            <w:gridSpan w:val="3"/>
          </w:tcPr>
          <w:p>
            <w:pPr>
              <w:ind w:left="320"/>
              <w:spacing w:after="0"/>
              <w:rPr>
                <w:sz w:val="20"/>
                <w:szCs w:val="20"/>
                <w:color w:val="auto"/>
              </w:rPr>
            </w:pPr>
            <w:r>
              <w:rPr>
                <w:rFonts w:ascii="Arial" w:cs="Arial" w:eastAsia="Arial" w:hAnsi="Arial"/>
                <w:sz w:val="17"/>
                <w:szCs w:val="17"/>
                <w:color w:val="auto"/>
                <w:w w:val="98"/>
              </w:rPr>
              <w:t>The following table provides the weighted-average remaining lease term and weighted-average discount rates for our leases as of March 31, 2021:</w:t>
            </w:r>
          </w:p>
        </w:tc>
        <w:tc>
          <w:tcPr>
            <w:tcW w:w="40" w:type="dxa"/>
            <w:vAlign w:val="bottom"/>
          </w:tcPr>
          <w:p>
            <w:pPr>
              <w:spacing w:after="0"/>
              <w:rPr>
                <w:sz w:val="24"/>
                <w:szCs w:val="24"/>
                <w:color w:val="auto"/>
              </w:rPr>
            </w:pPr>
          </w:p>
        </w:tc>
      </w:tr>
      <w:tr>
        <w:trPr>
          <w:trHeight w:val="258"/>
        </w:trPr>
        <w:tc>
          <w:tcPr>
            <w:tcW w:w="9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968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6.52</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discount rate (percentages), weighted based on the remaining balance of lease payments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 w:type="dxa"/>
            <w:vAlign w:val="bottom"/>
            <w:shd w:val="clear" w:color="auto" w:fill="CCEEFF"/>
          </w:tcPr>
          <w:p>
            <w:pPr>
              <w:spacing w:after="0"/>
              <w:rPr>
                <w:sz w:val="19"/>
                <w:szCs w:val="19"/>
                <w:color w:val="auto"/>
              </w:rPr>
            </w:pP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certain cash flow and supplemental noncash information related to our lease liabilities for the three months ended 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Pr>
          <w:p>
            <w:pPr>
              <w:spacing w:after="0"/>
              <w:rPr>
                <w:sz w:val="20"/>
                <w:szCs w:val="20"/>
                <w:color w:val="auto"/>
              </w:rPr>
            </w:pPr>
            <w:r>
              <w:rPr>
                <w:rFonts w:ascii="Arial" w:cs="Arial" w:eastAsia="Arial" w:hAnsi="Arial"/>
                <w:sz w:val="17"/>
                <w:szCs w:val="17"/>
                <w:color w:val="auto"/>
              </w:rPr>
              <w:t>2021 (in thousands):</w:t>
            </w:r>
          </w:p>
        </w:tc>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6"/>
        </w:trPr>
        <w:tc>
          <w:tcPr>
            <w:tcW w:w="73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7360" w:type="dxa"/>
            <w:vAlign w:val="bottom"/>
          </w:tcPr>
          <w:p>
            <w:pPr>
              <w:ind w:left="1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94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3,449</w:t>
            </w:r>
          </w:p>
        </w:tc>
      </w:tr>
      <w:tr>
        <w:trPr>
          <w:trHeight w:val="220"/>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 arising from obtaining right-of-use assets</w:t>
            </w:r>
          </w:p>
        </w:tc>
        <w:tc>
          <w:tcPr>
            <w:tcW w:w="2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763"/>
        </w:trPr>
        <w:tc>
          <w:tcPr>
            <w:tcW w:w="7360" w:type="dxa"/>
            <w:vAlign w:val="bottom"/>
          </w:tcPr>
          <w:p>
            <w:pPr>
              <w:spacing w:after="0"/>
              <w:rPr>
                <w:sz w:val="20"/>
                <w:szCs w:val="20"/>
                <w:color w:val="auto"/>
              </w:rPr>
            </w:pPr>
            <w:r>
              <w:rPr>
                <w:rFonts w:ascii="Arial" w:cs="Arial" w:eastAsia="Arial" w:hAnsi="Arial"/>
                <w:sz w:val="17"/>
                <w:szCs w:val="17"/>
                <w:b w:val="1"/>
                <w:bCs w:val="1"/>
                <w:color w:val="auto"/>
              </w:rPr>
              <w:t>6. Investments in Affiliates and Related Transactions</w:t>
            </w:r>
          </w:p>
        </w:tc>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0"/>
        </w:trPr>
        <w:tc>
          <w:tcPr>
            <w:tcW w:w="7360" w:type="dxa"/>
            <w:vAlign w:val="bottom"/>
          </w:tcPr>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tc>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2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Other assets on the Condensed Consolidated balance sheet. No gain or loss was recognized as a result of the transaction. As of March 31, 2021, the Company reassessed the fair value of the note and there were no material changes.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Revolving Credit Facility</w:t>
      </w:r>
    </w:p>
    <w:p>
      <w:pPr>
        <w:spacing w:after="0" w:line="244" w:lineRule="exact"/>
        <w:rPr>
          <w:sz w:val="20"/>
          <w:szCs w:val="20"/>
          <w:color w:val="auto"/>
        </w:rPr>
      </w:pPr>
    </w:p>
    <w:p>
      <w:pPr>
        <w:jc w:val="both"/>
        <w:ind w:right="80" w:firstLine="311"/>
        <w:spacing w:after="0" w:line="275"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0.5%. In addition, on a quarterly basis, the Company is required to pay each lender under the Revolving Credit Facility a 0.2% commitment fee in respect of commitments under the Revolving Credit Facility, which may be subject to adjustment based on the Company’s total leverage ratio. On November 9, 2020, the Company entered into an amended credit agreement which changes the terms of the Company’s debt covenants. The Company is in compliance with its debt covenants. The outstanding balance under the Revolving Credit Facility as of March 31, 2021 is $10.0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282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w w:val="93"/>
              </w:rPr>
              <w:t>Three Months Ended March 31,</w:t>
            </w:r>
          </w:p>
        </w:tc>
        <w:tc>
          <w:tcPr>
            <w:tcW w:w="440" w:type="dxa"/>
            <w:vAlign w:val="bottom"/>
            <w:tcBorders>
              <w:bottom w:val="single" w:sz="8" w:color="auto"/>
            </w:tcBorders>
          </w:tcPr>
          <w:p>
            <w:pPr>
              <w:spacing w:after="0"/>
              <w:rPr>
                <w:sz w:val="17"/>
                <w:szCs w:val="17"/>
                <w:color w:val="auto"/>
              </w:rPr>
            </w:pPr>
          </w:p>
        </w:tc>
      </w:tr>
      <w:tr>
        <w:trPr>
          <w:trHeight w:val="200"/>
        </w:trPr>
        <w:tc>
          <w:tcPr>
            <w:tcW w:w="79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 Revolving Credit Facility</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20"/>
        </w:trPr>
        <w:tc>
          <w:tcPr>
            <w:tcW w:w="798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14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Commitment fee</w:t>
            </w:r>
          </w:p>
        </w:tc>
        <w:tc>
          <w:tcPr>
            <w:tcW w:w="1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7980" w:type="dxa"/>
            <w:vAlign w:val="bottom"/>
          </w:tcPr>
          <w:p>
            <w:pPr>
              <w:ind w:left="220"/>
              <w:spacing w:after="0"/>
              <w:rPr>
                <w:sz w:val="20"/>
                <w:szCs w:val="20"/>
                <w:color w:val="auto"/>
              </w:rPr>
            </w:pPr>
            <w:r>
              <w:rPr>
                <w:rFonts w:ascii="Arial" w:cs="Arial" w:eastAsia="Arial" w:hAnsi="Arial"/>
                <w:sz w:val="17"/>
                <w:szCs w:val="17"/>
                <w:color w:val="auto"/>
              </w:rPr>
              <w:t>Interest on borrowings</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00"/>
        </w:trPr>
        <w:tc>
          <w:tcPr>
            <w:tcW w:w="7980" w:type="dxa"/>
            <w:vAlign w:val="bottom"/>
          </w:tcPr>
          <w:p>
            <w:pPr>
              <w:ind w:left="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0"/>
        </w:trPr>
        <w:tc>
          <w:tcPr>
            <w:tcW w:w="7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 Mainly finance leases’ related interest expense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three months ended March 31, 2021 were as follows: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Balance at</w:t>
            </w:r>
          </w:p>
        </w:tc>
        <w:tc>
          <w:tcPr>
            <w:tcW w:w="34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8"/>
              </w:rPr>
              <w:t>Balance at March</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8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w w:val="91"/>
              </w:rPr>
              <w:t>comprehensive (loss)</w:t>
            </w:r>
          </w:p>
        </w:tc>
        <w:tc>
          <w:tcPr>
            <w:tcW w:w="320" w:type="dxa"/>
            <w:vAlign w:val="bottom"/>
          </w:tcPr>
          <w:p>
            <w:pPr>
              <w:spacing w:after="0"/>
              <w:rPr>
                <w:sz w:val="13"/>
                <w:szCs w:val="13"/>
                <w:color w:val="auto"/>
              </w:rPr>
            </w:pPr>
          </w:p>
        </w:tc>
        <w:tc>
          <w:tcPr>
            <w:tcW w:w="11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31, 2021</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w:t>
            </w:r>
          </w:p>
        </w:tc>
        <w:tc>
          <w:tcPr>
            <w:tcW w:w="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Unrealized income (loss) on intra-entity foreign currency transactions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significant changes to Company’s authorized capital stock and preferred stock during the three months ended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86"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0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of March 31, 2021, there were 259,510 shares of Series A Preferred Stock outstanding, including the initial issuance of 185,000 shares of Series A Preferred Stock and the issuance of 74,510 shares of Series A Preferred Stock as dividends.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44"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208"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05"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date of issuance for the sum of the then-applicable Liquidation Preference and the accrued but unpaid dividends. As of March 31, 2021, the Liquidation Value and Redemption Value of the Preferred Shares was $243.1 million.</w:t>
      </w:r>
    </w:p>
    <w:p>
      <w:pPr>
        <w:spacing w:after="0" w:line="186"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5"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99"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96"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18"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73"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60"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55" w:lineRule="exact"/>
        <w:rPr>
          <w:sz w:val="20"/>
          <w:szCs w:val="20"/>
          <w:color w:val="auto"/>
        </w:rPr>
      </w:pPr>
    </w:p>
    <w:p>
      <w:pPr>
        <w:jc w:val="both"/>
        <w:ind w:firstLine="233"/>
        <w:spacing w:after="0" w:line="264" w:lineRule="auto"/>
        <w:rPr>
          <w:sz w:val="20"/>
          <w:szCs w:val="20"/>
          <w:color w:val="auto"/>
        </w:rPr>
      </w:pPr>
      <w:r>
        <w:rPr>
          <w:rFonts w:ascii="Arial" w:cs="Arial" w:eastAsia="Arial" w:hAnsi="Arial"/>
          <w:sz w:val="17"/>
          <w:szCs w:val="17"/>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01" w:lineRule="exact"/>
        <w:rPr>
          <w:sz w:val="20"/>
          <w:szCs w:val="20"/>
          <w:color w:val="auto"/>
        </w:rPr>
      </w:pPr>
    </w:p>
    <w:p>
      <w:pPr>
        <w:jc w:val="both"/>
        <w:ind w:firstLine="233"/>
        <w:spacing w:after="0" w:line="271" w:lineRule="auto"/>
        <w:rPr>
          <w:sz w:val="20"/>
          <w:szCs w:val="20"/>
          <w:color w:val="auto"/>
        </w:rPr>
      </w:pPr>
      <w:r>
        <w:rPr>
          <w:rFonts w:ascii="Arial" w:cs="Arial" w:eastAsia="Arial" w:hAnsi="Arial"/>
          <w:sz w:val="17"/>
          <w:szCs w:val="17"/>
          <w:color w:val="auto"/>
        </w:rPr>
        <w:t>A summary of the Company’s Series A Convertible Participating Perpetual Preferred Stock balance at March 31, 2021 and changes during the three months ended March 31, 2021, are presented below:</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Preferred Stock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Amount</w:t>
            </w:r>
          </w:p>
        </w:tc>
      </w:tr>
      <w:tr>
        <w:trPr>
          <w:trHeight w:val="201"/>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237,641</w:t>
            </w:r>
          </w:p>
        </w:tc>
      </w:tr>
      <w:tr>
        <w:trPr>
          <w:trHeight w:val="204"/>
        </w:trPr>
        <w:tc>
          <w:tcPr>
            <w:tcW w:w="9320" w:type="dxa"/>
            <w:vAlign w:val="bottom"/>
            <w:gridSpan w:val="2"/>
          </w:tcPr>
          <w:p>
            <w:pPr>
              <w:ind w:left="140"/>
              <w:spacing w:after="0"/>
              <w:rPr>
                <w:sz w:val="20"/>
                <w:szCs w:val="20"/>
                <w:color w:val="auto"/>
              </w:rPr>
            </w:pPr>
            <w:r>
              <w:rPr>
                <w:rFonts w:ascii="Arial" w:cs="Arial" w:eastAsia="Arial" w:hAnsi="Arial"/>
                <w:sz w:val="16"/>
                <w:szCs w:val="16"/>
                <w:color w:val="auto"/>
              </w:rPr>
              <w:t>Issuance of preferred stock</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 of preferred stock issuance costs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preferred PIK dividend</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r>
      <w:tr>
        <w:trPr>
          <w:trHeight w:val="223"/>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247,842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233"/>
        <w:spacing w:after="0" w:line="257" w:lineRule="auto"/>
        <w:rPr>
          <w:sz w:val="20"/>
          <w:szCs w:val="20"/>
          <w:color w:val="auto"/>
        </w:rPr>
      </w:pPr>
      <w:r>
        <w:rPr>
          <w:rFonts w:ascii="Arial" w:cs="Arial" w:eastAsia="Arial" w:hAnsi="Arial"/>
          <w:sz w:val="17"/>
          <w:szCs w:val="17"/>
          <w:color w:val="auto"/>
        </w:rPr>
        <w:t>The Company and Siris Capital Group, LLC (“Siris”) entered into an Advisory Services Agreement dated as of May 18, 2020 under which Siris may provide consulting and advisory services to the Company on operational, business, financial and strategic matters. Under the agreement, the Company agreed to pay Siris a fee of $110,000 per month for calendar year 2021, which fee increases by $10,000 a month in each successive calendar year during the term of the agreement. No payment of the fee is required until February 1, 2022 and the Company does not currently intend to pay any portion of the fee until this date. On February 1 of each calendar year commencing on February 1, 2022, the Company shall pay Siris 20% of the aggregate annual amount of the fees with respect to the prior calendar year that were not previously paid. In addition, no later than 30 days following the date on which Silver and its affiliates, including Siris, collectively hold no shares of Series A Preferred Stock, the Company shall pay all fees with respect to the period from January 1, 2021 through the termination date of the agreement not previously paid. The Company shall also reimburse Siris for any pre-approved out-of-pocket expenses in connection with providing services under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significant changes to the Company’s registration rights during the three months ended 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There were no significant changes to the Company’s Stock Plans during the three months ended March 31, 2021. As of March 31, 2021, there were 1.4 million shares available for the grant or award under the Company’s 2015 Plan and 0.4 million shares available for the grant or award under the Company’s 2017 New Hire Equity Incentive Plan.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March 31, 2021, the liability for such awards is approximately $0.2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jc w:val="both"/>
        <w:ind w:right="20" w:firstLine="311"/>
        <w:spacing w:after="0" w:line="274"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tbl>
      <w:tblPr>
        <w:tblLayout w:type="fixed"/>
        <w:tblInd w:w="0" w:type="dxa"/>
        <w:tblCellMar>
          <w:top w:w="0" w:type="dxa"/>
          <w:left w:w="0" w:type="dxa"/>
          <w:bottom w:w="0" w:type="dxa"/>
          <w:right w:w="0" w:type="dxa"/>
        </w:tblCellMar>
      </w:tblPr>
      <w:tr>
        <w:trPr>
          <w:trHeight w:val="225"/>
        </w:trPr>
        <w:tc>
          <w:tcPr>
            <w:tcW w:w="7460" w:type="dxa"/>
            <w:vAlign w:val="bottom"/>
          </w:tcPr>
          <w:p>
            <w:pPr>
              <w:spacing w:after="0"/>
              <w:rPr>
                <w:sz w:val="19"/>
                <w:szCs w:val="19"/>
                <w:color w:val="auto"/>
              </w:rPr>
            </w:pPr>
          </w:p>
        </w:tc>
        <w:tc>
          <w:tcPr>
            <w:tcW w:w="32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r>
      <w:tr>
        <w:trPr>
          <w:trHeight w:val="213"/>
        </w:trPr>
        <w:tc>
          <w:tcPr>
            <w:tcW w:w="74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13"/>
        </w:trPr>
        <w:tc>
          <w:tcPr>
            <w:tcW w:w="7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13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r>
      <w:tr>
        <w:trPr>
          <w:trHeight w:val="220"/>
        </w:trPr>
        <w:tc>
          <w:tcPr>
            <w:tcW w:w="74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1,431</w:t>
            </w:r>
          </w:p>
        </w:tc>
      </w:tr>
      <w:tr>
        <w:trPr>
          <w:trHeight w:val="220"/>
        </w:trPr>
        <w:tc>
          <w:tcPr>
            <w:tcW w:w="7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2,986</w:t>
            </w:r>
          </w:p>
        </w:tc>
      </w:tr>
      <w:tr>
        <w:trPr>
          <w:trHeight w:val="213"/>
        </w:trPr>
        <w:tc>
          <w:tcPr>
            <w:tcW w:w="7460" w:type="dxa"/>
            <w:vAlign w:val="bottom"/>
          </w:tcPr>
          <w:p>
            <w:pPr>
              <w:ind w:left="540"/>
              <w:spacing w:after="0"/>
              <w:rPr>
                <w:sz w:val="20"/>
                <w:szCs w:val="20"/>
                <w:color w:val="auto"/>
              </w:rPr>
            </w:pPr>
            <w:r>
              <w:rPr>
                <w:rFonts w:ascii="Arial" w:cs="Arial" w:eastAsia="Arial" w:hAnsi="Arial"/>
                <w:sz w:val="17"/>
                <w:szCs w:val="17"/>
                <w:color w:val="auto"/>
              </w:rPr>
              <w:t>Total stock-based compensation expense</w:t>
            </w:r>
          </w:p>
        </w:tc>
        <w:tc>
          <w:tcPr>
            <w:tcW w:w="13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5,169</w:t>
            </w:r>
          </w:p>
        </w:tc>
      </w:tr>
      <w:tr>
        <w:trPr>
          <w:trHeight w:val="20"/>
        </w:trPr>
        <w:tc>
          <w:tcPr>
            <w:tcW w:w="7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13"/>
        </w:trPr>
        <w:tc>
          <w:tcPr>
            <w:tcW w:w="7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options</w:t>
            </w:r>
          </w:p>
        </w:tc>
        <w:tc>
          <w:tcPr>
            <w:tcW w:w="13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1,783</w:t>
            </w:r>
          </w:p>
        </w:tc>
      </w:tr>
      <w:tr>
        <w:trPr>
          <w:trHeight w:val="220"/>
        </w:trPr>
        <w:tc>
          <w:tcPr>
            <w:tcW w:w="7500" w:type="dxa"/>
            <w:vAlign w:val="bottom"/>
          </w:tcPr>
          <w:p>
            <w:pPr>
              <w:ind w:left="340"/>
              <w:spacing w:after="0"/>
              <w:rPr>
                <w:sz w:val="20"/>
                <w:szCs w:val="20"/>
                <w:color w:val="auto"/>
              </w:rPr>
            </w:pPr>
            <w:r>
              <w:rPr>
                <w:rFonts w:ascii="Arial" w:cs="Arial" w:eastAsia="Arial" w:hAnsi="Arial"/>
                <w:sz w:val="17"/>
                <w:szCs w:val="17"/>
                <w:color w:val="auto"/>
              </w:rPr>
              <w:t>Restricted stock awards</w:t>
            </w:r>
          </w:p>
        </w:tc>
        <w:tc>
          <w:tcPr>
            <w:tcW w:w="1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1,710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3,334</w:t>
            </w:r>
          </w:p>
        </w:tc>
      </w:tr>
      <w:tr>
        <w:trPr>
          <w:trHeight w:val="220"/>
        </w:trPr>
        <w:tc>
          <w:tcPr>
            <w:tcW w:w="7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Performance Based Cash Units</w:t>
            </w:r>
          </w:p>
        </w:tc>
        <w:tc>
          <w:tcPr>
            <w:tcW w:w="1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7500" w:type="dxa"/>
            <w:vAlign w:val="bottom"/>
          </w:tcPr>
          <w:p>
            <w:pPr>
              <w:ind w:left="540"/>
              <w:spacing w:after="0"/>
              <w:rPr>
                <w:sz w:val="20"/>
                <w:szCs w:val="20"/>
                <w:color w:val="auto"/>
              </w:rPr>
            </w:pPr>
            <w:r>
              <w:rPr>
                <w:rFonts w:ascii="Arial" w:cs="Arial" w:eastAsia="Arial" w:hAnsi="Arial"/>
                <w:sz w:val="17"/>
                <w:szCs w:val="17"/>
                <w:color w:val="auto"/>
              </w:rPr>
              <w:t>Total stock-based compensation before taxes</w:t>
            </w:r>
          </w:p>
        </w:tc>
        <w:tc>
          <w:tcPr>
            <w:tcW w:w="13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2,721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5,169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12"/>
        </w:trPr>
        <w:tc>
          <w:tcPr>
            <w:tcW w:w="7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benefit</w:t>
            </w:r>
          </w:p>
        </w:tc>
        <w:tc>
          <w:tcPr>
            <w:tcW w:w="13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March 31, 2021 was approximately $10.9 million. The expense is expected to be recognized over a weighted-average period of approximately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March 31, 2021 was approximately $0.2 million. The expense is expected to be recognized over a weighted-average period of approximately 1.6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significant changes to the Company’s Stock Option Plans during the three months ended March 31, 2021.</w:t>
      </w:r>
    </w:p>
    <w:p>
      <w:pPr>
        <w:spacing w:after="0" w:line="244" w:lineRule="exact"/>
        <w:rPr>
          <w:sz w:val="20"/>
          <w:szCs w:val="20"/>
          <w:color w:val="auto"/>
        </w:rPr>
      </w:pPr>
    </w:p>
    <w:p>
      <w:pPr>
        <w:ind w:firstLine="311"/>
        <w:spacing w:after="0" w:line="274"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72.5 %</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Arial" w:cs="Arial" w:eastAsia="Arial" w:hAnsi="Arial"/>
                <w:sz w:val="17"/>
                <w:szCs w:val="17"/>
                <w:color w:val="auto"/>
              </w:rPr>
              <w:t>Risk-free interest rate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2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2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fair value (PSV) of the options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7900" w:type="dxa"/>
            <w:vAlign w:val="bottom"/>
            <w:gridSpan w:val="8"/>
          </w:tcPr>
          <w:p>
            <w:pPr>
              <w:ind w:left="320"/>
              <w:spacing w:after="0"/>
              <w:rPr>
                <w:sz w:val="20"/>
                <w:szCs w:val="20"/>
                <w:color w:val="auto"/>
              </w:rPr>
            </w:pPr>
            <w:r>
              <w:rPr>
                <w:rFonts w:ascii="Arial" w:cs="Arial" w:eastAsia="Arial" w:hAnsi="Arial"/>
                <w:sz w:val="17"/>
                <w:szCs w:val="17"/>
                <w:color w:val="auto"/>
              </w:rPr>
              <w:t>The following table summarizes information about stock options outstanding as of March 31, 2021: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86"/>
              </w:rPr>
              <w:t>Weighted-Average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3"/>
                <w:szCs w:val="13"/>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Weighted-Average</w:t>
            </w:r>
          </w:p>
        </w:tc>
        <w:tc>
          <w:tcPr>
            <w:tcW w:w="15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7"/>
              </w:rPr>
              <w:t>Remaining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20" w:type="dxa"/>
            <w:vAlign w:val="bottom"/>
            <w:vMerge w:val="restart"/>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5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Contractual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Term (Years)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6"/>
                <w:szCs w:val="16"/>
                <w:b w:val="1"/>
                <w:bCs w:val="1"/>
                <w:color w:val="auto"/>
                <w:w w:val="84"/>
              </w:rPr>
              <w:t>Value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Arial" w:cs="Arial" w:eastAsia="Arial" w:hAnsi="Arial"/>
                <w:sz w:val="17"/>
                <w:szCs w:val="17"/>
                <w:color w:val="auto"/>
              </w:rPr>
              <w:t>Options 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Options 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Vested at March 31,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gridSpan w:val="2"/>
            <w:vMerge w:val="continue"/>
          </w:tcPr>
          <w:p>
            <w:pPr>
              <w:spacing w:after="0"/>
              <w:rPr>
                <w:sz w:val="16"/>
                <w:szCs w:val="16"/>
                <w:color w:val="auto"/>
              </w:rPr>
            </w:pPr>
          </w:p>
        </w:tc>
        <w:tc>
          <w:tcPr>
            <w:tcW w:w="1560" w:type="dxa"/>
            <w:vAlign w:val="bottom"/>
          </w:tcPr>
          <w:p>
            <w:pPr>
              <w:jc w:val="right"/>
              <w:spacing w:after="0" w:line="192" w:lineRule="exact"/>
              <w:rPr>
                <w:sz w:val="20"/>
                <w:szCs w:val="20"/>
                <w:color w:val="auto"/>
              </w:rPr>
            </w:pPr>
            <w:r>
              <w:rPr>
                <w:rFonts w:ascii="Arial" w:cs="Arial" w:eastAsia="Arial" w:hAnsi="Arial"/>
                <w:sz w:val="17"/>
                <w:szCs w:val="17"/>
                <w:color w:val="auto"/>
              </w:rPr>
              <w:t>1,876</w:t>
            </w:r>
          </w:p>
        </w:tc>
        <w:tc>
          <w:tcPr>
            <w:tcW w:w="12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13.88</w:t>
            </w:r>
          </w:p>
        </w:tc>
        <w:tc>
          <w:tcPr>
            <w:tcW w:w="100" w:type="dxa"/>
            <w:vAlign w:val="bottom"/>
          </w:tcPr>
          <w:p>
            <w:pPr>
              <w:spacing w:after="0"/>
              <w:rPr>
                <w:sz w:val="16"/>
                <w:szCs w:val="16"/>
                <w:color w:val="auto"/>
              </w:rPr>
            </w:pPr>
          </w:p>
        </w:tc>
        <w:tc>
          <w:tcPr>
            <w:tcW w:w="160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3.93</w:t>
            </w:r>
          </w:p>
        </w:tc>
        <w:tc>
          <w:tcPr>
            <w:tcW w:w="100" w:type="dxa"/>
            <w:vAlign w:val="bottom"/>
          </w:tcPr>
          <w:p>
            <w:pPr>
              <w:spacing w:after="0"/>
              <w:rPr>
                <w:sz w:val="16"/>
                <w:szCs w:val="16"/>
                <w:color w:val="auto"/>
              </w:rPr>
            </w:pPr>
          </w:p>
        </w:tc>
        <w:tc>
          <w:tcPr>
            <w:tcW w:w="280" w:type="dxa"/>
            <w:vAlign w:val="bottom"/>
          </w:tcPr>
          <w:p>
            <w:pPr>
              <w:jc w:val="right"/>
              <w:ind w:right="94"/>
              <w:spacing w:after="0" w:line="192" w:lineRule="exact"/>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at March 31, 2021 and 2020 was nil and nil, respectively. The total intrinsic value of stock options exercised during the three months ended March 31, 2021 and 2020 was nil and nil,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There were no significant changes to the Company’s restricted stock award (“Restricted Stock”) and performance stock plan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Company’s unvested restricted stock at March 31, 2021, and changes during the three months ended March 31, 2021, is presented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460" w:type="dxa"/>
            <w:vAlign w:val="bottom"/>
          </w:tcPr>
          <w:p>
            <w:pPr>
              <w:jc w:val="center"/>
              <w:ind w:right="37"/>
              <w:spacing w:after="0"/>
              <w:rPr>
                <w:sz w:val="20"/>
                <w:szCs w:val="20"/>
                <w:color w:val="auto"/>
              </w:rPr>
            </w:pPr>
            <w:r>
              <w:rPr>
                <w:rFonts w:ascii="Arial" w:cs="Arial" w:eastAsia="Arial" w:hAnsi="Arial"/>
                <w:sz w:val="16"/>
                <w:szCs w:val="16"/>
                <w:b w:val="1"/>
                <w:bCs w:val="1"/>
                <w:color w:val="auto"/>
                <w:w w:val="86"/>
              </w:rPr>
              <w:t>Weighted- Average</w:t>
            </w:r>
          </w:p>
        </w:tc>
        <w:tc>
          <w:tcPr>
            <w:tcW w:w="0" w:type="dxa"/>
            <w:vAlign w:val="bottom"/>
          </w:tcPr>
          <w:p>
            <w:pPr>
              <w:spacing w:after="0"/>
              <w:rPr>
                <w:sz w:val="1"/>
                <w:szCs w:val="1"/>
                <w:color w:val="auto"/>
              </w:rPr>
            </w:pPr>
          </w:p>
        </w:tc>
      </w:tr>
      <w:tr>
        <w:trPr>
          <w:trHeight w:val="155"/>
        </w:trPr>
        <w:tc>
          <w:tcPr>
            <w:tcW w:w="7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Unvested Restricted Stock</w:t>
            </w:r>
          </w:p>
        </w:tc>
        <w:tc>
          <w:tcPr>
            <w:tcW w:w="120" w:type="dxa"/>
            <w:vAlign w:val="bottom"/>
            <w:vMerge w:val="restart"/>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57"/>
              <w:spacing w:after="0" w:line="155"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05"/>
        </w:trPr>
        <w:tc>
          <w:tcPr>
            <w:tcW w:w="7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15"/>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20"/>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Performance based cash units vest at the end of a three-year period based on service and achievement of certain performance objectives determined by the Company’s Board of Directors.</w:t>
      </w:r>
    </w:p>
    <w:p>
      <w:pPr>
        <w:spacing w:after="0" w:line="186"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A summary of the Company’s unvested performance-based cash units at March 31, 2021 and changes during the three months ended March 31, 2021, is presented below:</w:t>
      </w:r>
    </w:p>
    <w:tbl>
      <w:tblPr>
        <w:tblLayout w:type="fixed"/>
        <w:tblInd w:w="0" w:type="dxa"/>
        <w:tblCellMar>
          <w:top w:w="0" w:type="dxa"/>
          <w:left w:w="0" w:type="dxa"/>
          <w:bottom w:w="0" w:type="dxa"/>
          <w:right w:w="0" w:type="dxa"/>
        </w:tblCellMar>
      </w:tblPr>
      <w:tr>
        <w:trPr>
          <w:trHeight w:val="174"/>
        </w:trPr>
        <w:tc>
          <w:tcPr>
            <w:tcW w:w="77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Cash Units</w:t>
            </w:r>
          </w:p>
        </w:tc>
        <w:tc>
          <w:tcPr>
            <w:tcW w:w="100" w:type="dxa"/>
            <w:vAlign w:val="bottom"/>
            <w:vMerge w:val="restart"/>
          </w:tcPr>
          <w:p>
            <w:pPr>
              <w:spacing w:after="0"/>
              <w:rPr>
                <w:sz w:val="15"/>
                <w:szCs w:val="15"/>
                <w:color w:val="auto"/>
              </w:rPr>
            </w:pPr>
          </w:p>
        </w:tc>
        <w:tc>
          <w:tcPr>
            <w:tcW w:w="1700" w:type="dxa"/>
            <w:vAlign w:val="bottom"/>
            <w:gridSpan w:val="2"/>
          </w:tcPr>
          <w:p>
            <w:pPr>
              <w:ind w:left="400"/>
              <w:spacing w:after="0" w:line="174" w:lineRule="exact"/>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5"/>
                <w:szCs w:val="15"/>
                <w:color w:val="auto"/>
              </w:rPr>
            </w:pPr>
          </w:p>
        </w:tc>
        <w:tc>
          <w:tcPr>
            <w:tcW w:w="1440" w:type="dxa"/>
            <w:vAlign w:val="bottom"/>
          </w:tcPr>
          <w:p>
            <w:pPr>
              <w:jc w:val="right"/>
              <w:ind w:right="114"/>
              <w:spacing w:after="0" w:line="174" w:lineRule="exact"/>
              <w:rPr>
                <w:sz w:val="20"/>
                <w:szCs w:val="20"/>
                <w:color w:val="auto"/>
              </w:rPr>
            </w:pPr>
            <w:r>
              <w:rPr>
                <w:rFonts w:ascii="Arial" w:cs="Arial" w:eastAsia="Arial" w:hAnsi="Arial"/>
                <w:sz w:val="17"/>
                <w:szCs w:val="17"/>
                <w:b w:val="1"/>
                <w:bCs w:val="1"/>
                <w:color w:val="auto"/>
                <w:w w:val="97"/>
              </w:rPr>
              <w:t>Period End Fair</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Granted adjustment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6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Unvested at March 31, 2021</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 Unvested units fluctuations are shown as adjustments to units granted in the table above. These fluctuations are based on the percentage achievement of the performance metrics at the end of each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5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The Company recognized approximately $0.2 million and $12.4 million in related income tax benefit during the three months ended March 31, 2021 and 2020, respectively. The effective tax rate was approximately 1.3% for the three months ended March 31, 2021, which was lower than the U.S. federal statutory rate primarily due to pre-tax losses in jurisdictions where full valuation allowances have been recorded and in zero rate jurisdictions. The Company’s effective tax rate was approximately 78.8% for the three months ended March 31, 2020, which was higher than the U.S. federal statutory rate primarily due to the Company’s ability to recognize certain loss carrybacks as a result of the enactment of the Coronavirus Aid, Relief and Economic Security Act (“CARES Act”) in Q1 2020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ARPA did not have a material impact on our financial statements in the first quarter of 2021.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March 31, 2021 and changes during the three months ended March 31, 2021, are presented below:</w:t>
      </w:r>
    </w:p>
    <w:tbl>
      <w:tblPr>
        <w:tblLayout w:type="fixed"/>
        <w:tblInd w:w="0" w:type="dxa"/>
        <w:tblCellMar>
          <w:top w:w="0" w:type="dxa"/>
          <w:left w:w="0" w:type="dxa"/>
          <w:bottom w:w="0" w:type="dxa"/>
          <w:right w:w="0" w:type="dxa"/>
        </w:tblCellMar>
      </w:tblPr>
      <w:tr>
        <w:trPr>
          <w:trHeight w:val="141"/>
        </w:trPr>
        <w:tc>
          <w:tcPr>
            <w:tcW w:w="3720" w:type="dxa"/>
            <w:vAlign w:val="bottom"/>
          </w:tcPr>
          <w:p>
            <w:pPr>
              <w:spacing w:after="0"/>
              <w:rPr>
                <w:sz w:val="12"/>
                <w:szCs w:val="12"/>
                <w:color w:val="auto"/>
              </w:rPr>
            </w:pPr>
          </w:p>
        </w:tc>
        <w:tc>
          <w:tcPr>
            <w:tcW w:w="150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Balance at December</w:t>
            </w:r>
          </w:p>
        </w:tc>
        <w:tc>
          <w:tcPr>
            <w:tcW w:w="30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14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Balance at March 31,</w:t>
            </w: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4"/>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a reconciliation of the numerator and denominator used in computing basic and diluted net income attributable to common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tcPr>
          <w:p>
            <w:pPr>
              <w:spacing w:after="0"/>
              <w:rPr>
                <w:sz w:val="20"/>
                <w:szCs w:val="20"/>
                <w:color w:val="auto"/>
              </w:rPr>
            </w:pPr>
            <w:r>
              <w:rPr>
                <w:rFonts w:ascii="Arial" w:cs="Arial" w:eastAsia="Arial" w:hAnsi="Arial"/>
                <w:sz w:val="17"/>
                <w:szCs w:val="17"/>
                <w:color w:val="auto"/>
              </w:rPr>
              <w:t>stockholders per common share from continued and discontinued operations.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3"/>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9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r>
      <w:tr>
        <w:trPr>
          <w:trHeight w:val="20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Basic:</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0"/>
        </w:trPr>
        <w:tc>
          <w:tcPr>
            <w:tcW w:w="7980" w:type="dxa"/>
            <w:vAlign w:val="bottom"/>
          </w:tcPr>
          <w:p>
            <w:pPr>
              <w:ind w:left="140"/>
              <w:spacing w:after="0"/>
              <w:rPr>
                <w:sz w:val="20"/>
                <w:szCs w:val="20"/>
                <w:color w:val="auto"/>
              </w:rPr>
            </w:pPr>
            <w:r>
              <w:rPr>
                <w:rFonts w:ascii="Arial" w:cs="Arial" w:eastAsia="Arial" w:hAnsi="Arial"/>
                <w:sz w:val="17"/>
                <w:szCs w:val="17"/>
                <w:color w:val="auto"/>
              </w:rPr>
              <w:t>Net loss from continuing operations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(12,366)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(3,350)</w:t>
            </w:r>
          </w:p>
        </w:tc>
      </w:tr>
      <w:tr>
        <w:trPr>
          <w:trHeight w:val="220"/>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Preferred stock dividend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(8,909)</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Synchronoss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(22,560)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Diluted:</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7980" w:type="dxa"/>
            <w:vAlign w:val="bottom"/>
          </w:tcPr>
          <w:p>
            <w:pPr>
              <w:ind w:left="140"/>
              <w:spacing w:after="0"/>
              <w:rPr>
                <w:sz w:val="20"/>
                <w:szCs w:val="20"/>
                <w:color w:val="auto"/>
              </w:rPr>
            </w:pPr>
            <w:r>
              <w:rPr>
                <w:rFonts w:ascii="Arial" w:cs="Arial" w:eastAsia="Arial" w:hAnsi="Arial"/>
                <w:sz w:val="17"/>
                <w:szCs w:val="17"/>
                <w:color w:val="auto"/>
              </w:rPr>
              <w:t>Net loss from continuing operations attributable to Synchronoss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(22,560)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(12,276)</w:t>
            </w:r>
          </w:p>
        </w:tc>
      </w:tr>
      <w:tr>
        <w:trPr>
          <w:trHeight w:val="220"/>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effect for interest on convertible debt, net of tax</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980" w:type="dxa"/>
            <w:vAlign w:val="bottom"/>
          </w:tcPr>
          <w:p>
            <w:pPr>
              <w:ind w:left="20"/>
              <w:spacing w:after="0"/>
              <w:rPr>
                <w:sz w:val="20"/>
                <w:szCs w:val="20"/>
                <w:color w:val="auto"/>
              </w:rPr>
            </w:pPr>
            <w:r>
              <w:rPr>
                <w:rFonts w:ascii="Arial" w:cs="Arial" w:eastAsia="Arial" w:hAnsi="Arial"/>
                <w:sz w:val="17"/>
                <w:szCs w:val="17"/>
                <w:color w:val="auto"/>
              </w:rPr>
              <w:t>Net loss from continuing operations adjusted for the convertible debt</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(22,560)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(12,276)</w:t>
            </w:r>
          </w:p>
        </w:tc>
      </w:tr>
      <w:tr>
        <w:trPr>
          <w:trHeight w:val="246"/>
        </w:trPr>
        <w:tc>
          <w:tcPr>
            <w:tcW w:w="79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41,483</w:t>
            </w:r>
          </w:p>
        </w:tc>
      </w:tr>
      <w:tr>
        <w:trPr>
          <w:trHeight w:val="220"/>
        </w:trPr>
        <w:tc>
          <w:tcPr>
            <w:tcW w:w="7980" w:type="dxa"/>
            <w:vAlign w:val="bottom"/>
          </w:tcPr>
          <w:p>
            <w:pPr>
              <w:ind w:left="20"/>
              <w:spacing w:after="0"/>
              <w:rPr>
                <w:sz w:val="20"/>
                <w:szCs w:val="20"/>
                <w:color w:val="auto"/>
              </w:rPr>
            </w:pPr>
            <w:r>
              <w:rPr>
                <w:rFonts w:ascii="Arial" w:cs="Arial" w:eastAsia="Arial" w:hAnsi="Arial"/>
                <w:sz w:val="17"/>
                <w:szCs w:val="17"/>
                <w:color w:val="auto"/>
              </w:rPr>
              <w:t>Dilutive effect of:</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79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Shares from assumed conversion of preferred stock </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tcPr>
          <w:p>
            <w:pPr>
              <w:ind w:left="220"/>
              <w:spacing w:after="0" w:line="220" w:lineRule="exact"/>
              <w:rPr>
                <w:sz w:val="20"/>
                <w:szCs w:val="20"/>
                <w:color w:val="auto"/>
              </w:rPr>
            </w:pPr>
            <w:r>
              <w:rPr>
                <w:rFonts w:ascii="Arial" w:cs="Arial" w:eastAsia="Arial" w:hAnsi="Arial"/>
                <w:sz w:val="17"/>
                <w:szCs w:val="17"/>
                <w:color w:val="auto"/>
              </w:rPr>
              <w:t xml:space="preserve">Shares from assumed conversion of Performance Based Cash Units </w:t>
            </w:r>
            <w:r>
              <w:rPr>
                <w:rFonts w:ascii="Arial" w:cs="Arial" w:eastAsia="Arial" w:hAnsi="Arial"/>
                <w:sz w:val="22"/>
                <w:szCs w:val="22"/>
                <w:color w:val="auto"/>
                <w:vertAlign w:val="superscript"/>
              </w:rPr>
              <w:t>2</w:t>
            </w:r>
          </w:p>
        </w:tc>
        <w:tc>
          <w:tcPr>
            <w:tcW w:w="9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7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EPS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Earnings per share: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7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r>
      <w:tr>
        <w:trPr>
          <w:trHeight w:val="220"/>
        </w:trPr>
        <w:tc>
          <w:tcPr>
            <w:tcW w:w="7980" w:type="dxa"/>
            <w:vAlign w:val="bottom"/>
          </w:tcPr>
          <w:p>
            <w:pPr>
              <w:ind w:left="140"/>
              <w:spacing w:after="0"/>
              <w:rPr>
                <w:sz w:val="20"/>
                <w:szCs w:val="20"/>
                <w:color w:val="auto"/>
              </w:rPr>
            </w:pPr>
            <w:r>
              <w:rPr>
                <w:rFonts w:ascii="Arial" w:cs="Arial" w:eastAsia="Arial" w:hAnsi="Arial"/>
                <w:sz w:val="17"/>
                <w:szCs w:val="17"/>
                <w:color w:val="auto"/>
              </w:rPr>
              <w:t>Diluted</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(0.30)</w:t>
            </w:r>
          </w:p>
        </w:tc>
      </w:tr>
      <w:tr>
        <w:trPr>
          <w:trHeight w:val="207"/>
        </w:trPr>
        <w:tc>
          <w:tcPr>
            <w:tcW w:w="7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0"/>
        </w:trPr>
        <w:tc>
          <w:tcPr>
            <w:tcW w:w="7980" w:type="dxa"/>
            <w:vAlign w:val="bottom"/>
          </w:tcPr>
          <w:p>
            <w:pPr>
              <w:ind w:left="20"/>
              <w:spacing w:after="0"/>
              <w:rPr>
                <w:sz w:val="20"/>
                <w:szCs w:val="20"/>
                <w:color w:val="auto"/>
              </w:rPr>
            </w:pPr>
            <w:r>
              <w:rPr>
                <w:rFonts w:ascii="Arial" w:cs="Arial" w:eastAsia="Arial" w:hAnsi="Arial"/>
                <w:sz w:val="17"/>
                <w:szCs w:val="17"/>
                <w:color w:val="auto"/>
              </w:rPr>
              <w:t>Anti-dilutive stock options excluded</w:t>
            </w:r>
          </w:p>
        </w:tc>
        <w:tc>
          <w:tcPr>
            <w:tcW w:w="9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shares of restricted stock awards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16" w:lineRule="exact"/>
        <w:rPr>
          <w:sz w:val="20"/>
          <w:szCs w:val="20"/>
          <w:color w:val="auto"/>
        </w:rPr>
      </w:pPr>
    </w:p>
    <w:p>
      <w:pPr>
        <w:ind w:left="320" w:hanging="317"/>
        <w:spacing w:after="0" w:line="205" w:lineRule="auto"/>
        <w:tabs>
          <w:tab w:leader="none" w:pos="252"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calculation does not include the effect of assumed conversion of preferred stock of 14,417,234 and 12,503,264 shares for the three months ended March 31, 2021 and 2020, respectively; which is based on 55.5556 shares per $1,000 principal amount of the preferred</w:t>
      </w:r>
    </w:p>
    <w:p>
      <w:pPr>
        <w:ind w:left="320"/>
        <w:spacing w:after="0" w:line="236" w:lineRule="auto"/>
        <w:rPr>
          <w:rFonts w:ascii="Arial" w:cs="Arial" w:eastAsia="Arial" w:hAnsi="Arial"/>
          <w:sz w:val="22"/>
          <w:szCs w:val="22"/>
          <w:color w:val="auto"/>
          <w:vertAlign w:val="superscript"/>
        </w:rPr>
      </w:pPr>
      <w:r>
        <w:rPr>
          <w:rFonts w:ascii="Arial" w:cs="Arial" w:eastAsia="Arial" w:hAnsi="Arial"/>
          <w:sz w:val="16"/>
          <w:szCs w:val="16"/>
          <w:color w:val="auto"/>
        </w:rPr>
        <w:t>stock, because the effect would have been anti–dilutive.</w:t>
      </w:r>
    </w:p>
    <w:p>
      <w:pPr>
        <w:ind w:left="320" w:hanging="317"/>
        <w:spacing w:after="0" w:line="200" w:lineRule="auto"/>
        <w:tabs>
          <w:tab w:leader="none" w:pos="265"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calculation does not include the effect of assumed conversion of Performance Based Cash Units of 586,976 and nil shares for the three months ended March 31, 2021 and 2020, respectively; which is based on 1 share per 1 Performance Based Cash Unit,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13. Commitments, Contingencies and Other</w:t>
            </w:r>
          </w:p>
        </w:tc>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40"/>
        </w:trPr>
        <w:tc>
          <w:tcPr>
            <w:tcW w:w="83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Purchase Obligations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40"/>
        </w:trPr>
        <w:tc>
          <w:tcPr>
            <w:tcW w:w="830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are as follows: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6"/>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w:t>
            </w:r>
          </w:p>
        </w:tc>
        <w:tc>
          <w:tcPr>
            <w:tcW w:w="300" w:type="dxa"/>
            <w:vAlign w:val="bottom"/>
          </w:tcPr>
          <w:p>
            <w:pPr>
              <w:spacing w:after="0"/>
              <w:rPr>
                <w:sz w:val="21"/>
                <w:szCs w:val="21"/>
                <w:color w:val="auto"/>
              </w:rPr>
            </w:pPr>
          </w:p>
        </w:tc>
        <w:tc>
          <w:tcPr>
            <w:tcW w:w="2640" w:type="dxa"/>
            <w:vAlign w:val="bottom"/>
          </w:tcPr>
          <w:p>
            <w:pPr>
              <w:jc w:val="right"/>
              <w:ind w:right="374"/>
              <w:spacing w:after="0"/>
              <w:rPr>
                <w:sz w:val="20"/>
                <w:szCs w:val="20"/>
                <w:color w:val="auto"/>
              </w:rPr>
            </w:pPr>
            <w:r>
              <w:rPr>
                <w:rFonts w:ascii="Arial" w:cs="Arial" w:eastAsia="Arial" w:hAnsi="Arial"/>
                <w:sz w:val="17"/>
                <w:szCs w:val="17"/>
                <w:b w:val="1"/>
                <w:bCs w:val="1"/>
                <w:color w:val="auto"/>
                <w:w w:val="95"/>
              </w:rPr>
              <w:t>Non-cancelable agreements</w:t>
            </w:r>
          </w:p>
        </w:tc>
      </w:tr>
      <w:tr>
        <w:trPr>
          <w:trHeight w:val="213"/>
        </w:trPr>
        <w:tc>
          <w:tcPr>
            <w:tcW w:w="8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9,909</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7"/>
                <w:szCs w:val="17"/>
                <w:color w:val="auto"/>
              </w:rPr>
              <w:t>16,317</w:t>
            </w:r>
          </w:p>
        </w:tc>
      </w:tr>
      <w:tr>
        <w:trPr>
          <w:trHeight w:val="22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13,749</w:t>
            </w:r>
          </w:p>
        </w:tc>
      </w:tr>
      <w:tr>
        <w:trPr>
          <w:trHeight w:val="220"/>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2024 and thereafter</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21,994</w:t>
            </w:r>
          </w:p>
        </w:tc>
      </w:tr>
      <w:tr>
        <w:trPr>
          <w:trHeight w:val="238"/>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61,969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 allowing lead plaintiff to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 October 4, 2019, the defendants moved to dismiss the second amended complaint in its entirety. On May 29, 2020, the court granted in part and denied in part defendants’ motion to dismiss the second amended complaint, without prejudice. Plaintiff filed its motion for class certification on October 30, 2020, which motion remains pending.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20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On September 15, 2017, October 24, 2017, October 27, 2017 and October 30, 2017, Company shareholders filed derivative lawsuits against certain of the Company’s current and former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defendants filed a motion for reconsideration respecting the only claim to survive the motion to dismiss. On June 12, 2020, 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duties and unjust enrichment. The amended complaint’s allegations relate to substantially the same facts as those underlying the Securities Law Action described above. On April 30, 2021, the Court dismissed Plaintiff’s amended complaint in its entirety. Due to the inherent uncertainties of litigation, including a potential appeal, the Company cannot predict the outcome of the action at this time and can give no assurance that the asserted claims will not have a material adverse effect on our financial position or results of operations.</w:t>
      </w:r>
    </w:p>
    <w:p>
      <w:pPr>
        <w:spacing w:after="0" w:line="206"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our financial position or results of operations.</w:t>
      </w:r>
    </w:p>
    <w:p>
      <w:pPr>
        <w:spacing w:after="0" w:line="196"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On June 11, 2020 and June 12, 2020, Company shareholders filed derivative lawsuits against certain of the Company’s current and former officers and directors and the Company (as nominal defendant) in the United States District Court for the District of New Jersey (the “Demand Refused Derivative Complaints”). The Demand Refused Derivative Complaints allege claims related to breaches of fiduciary duty, unjust enrichment, and alleged violations of securities laws. The complaints’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On October 20, 2020, the Court consolidated the actions and appointed co-lead plaintiffs. On December 4, 2020, co-lead plaintiffs filed a consolidated amended complaint. On February 3, 2021, the defendants filed motions to dismiss the amended complaint, which remain pending before the Court.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195" w:lineRule="exact"/>
        <w:rPr>
          <w:sz w:val="20"/>
          <w:szCs w:val="20"/>
          <w:color w:val="auto"/>
        </w:rPr>
      </w:pPr>
    </w:p>
    <w:p>
      <w:pPr>
        <w:jc w:val="both"/>
        <w:ind w:firstLine="311"/>
        <w:spacing w:after="0" w:line="245"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r>
      <w:tr>
        <w:trPr>
          <w:trHeight w:val="215"/>
        </w:trPr>
        <w:tc>
          <w:tcPr>
            <w:tcW w:w="80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FX gains (losses) </w:t>
            </w:r>
            <w:r>
              <w:rPr>
                <w:rFonts w:ascii="Arial" w:cs="Arial" w:eastAsia="Arial" w:hAnsi="Arial"/>
                <w:sz w:val="22"/>
                <w:szCs w:val="22"/>
                <w:color w:val="auto"/>
                <w:vertAlign w:val="superscript"/>
              </w:rPr>
              <w:t>(1)</w:t>
            </w:r>
          </w:p>
        </w:tc>
        <w:tc>
          <w:tcPr>
            <w:tcW w:w="96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r>
      <w:tr>
        <w:trPr>
          <w:trHeight w:val="220"/>
        </w:trPr>
        <w:tc>
          <w:tcPr>
            <w:tcW w:w="804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Income from sale of intangible assets </w:t>
            </w:r>
            <w:r>
              <w:rPr>
                <w:rFonts w:ascii="Arial" w:cs="Arial" w:eastAsia="Arial" w:hAnsi="Arial"/>
                <w:sz w:val="22"/>
                <w:szCs w:val="22"/>
                <w:color w:val="auto"/>
                <w:vertAlign w:val="superscript"/>
              </w:rPr>
              <w:t>(2)</w:t>
            </w:r>
          </w:p>
        </w:tc>
        <w:tc>
          <w:tcPr>
            <w:tcW w:w="96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1,843</w:t>
            </w:r>
          </w:p>
        </w:tc>
      </w:tr>
      <w:tr>
        <w:trPr>
          <w:trHeight w:val="220"/>
        </w:trPr>
        <w:tc>
          <w:tcPr>
            <w:tcW w:w="80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(3)</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3"/>
        </w:trPr>
        <w:tc>
          <w:tcPr>
            <w:tcW w:w="8040" w:type="dxa"/>
            <w:vAlign w:val="bottom"/>
          </w:tcPr>
          <w:p>
            <w:pPr>
              <w:ind w:left="2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58"/>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(3,396)</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ind w:right="837"/>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1,692</w:t>
            </w: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300" w:hanging="297"/>
        <w:spacing w:after="0" w:line="219" w:lineRule="auto"/>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Fair value of foreign exchange gains and losses</w:t>
      </w:r>
    </w:p>
    <w:p>
      <w:pPr>
        <w:spacing w:after="0" w:line="1" w:lineRule="exact"/>
        <w:rPr>
          <w:rFonts w:ascii="Arial" w:cs="Arial" w:eastAsia="Arial" w:hAnsi="Arial"/>
          <w:sz w:val="22"/>
          <w:szCs w:val="22"/>
          <w:color w:val="auto"/>
          <w:vertAlign w:val="superscript"/>
        </w:rPr>
      </w:pPr>
    </w:p>
    <w:p>
      <w:pPr>
        <w:ind w:left="300" w:hanging="297"/>
        <w:spacing w:after="0" w:line="184" w:lineRule="auto"/>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Represents gain on sale of certain of the Company’s IP addresses</w:t>
      </w:r>
    </w:p>
    <w:p>
      <w:pPr>
        <w:ind w:left="300" w:hanging="297"/>
        <w:spacing w:after="0" w:line="195" w:lineRule="auto"/>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Represents an aggregate of individually immaterial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Dividends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Subsequent to March 31, 2021, the Company paid in-kind the accrued Preferred Dividends of $9.4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8"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7"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Impacts of the Recent Novel Coronavirus (COVID-19)</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Although COVID-19 has not significantly affected our business to date, this disclosure discusses the actions the Company has taken in response to the COVID-19 crisis and the impacts that the situation has had on our business, as well as related known or expected trends.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continued impact of COVID-19 on the macroeconomy and our business will depend significantly on the effectiveness and distribution of the vaccine, the potential cyclicality of the health crisis and the related public policy actions, market or regulatory needs or demands, the length and severity of the global economic slowdown, and whether and how our customers change their behaviors over the longer term. As a result, the demand for our products and services, as well as our overall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of operations, may be materially and adversely impacted by the pandemic for the duration of 2021 or longer, and we are unable to predict the duration or degree of such impact with any certainty.</w:t>
      </w:r>
    </w:p>
    <w:p>
      <w:pPr>
        <w:spacing w:after="0" w:line="186"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color w:val="auto"/>
        </w:rPr>
        <w:t>In response to the ongoing COVID-19 pandemic, we continue to execute our business continuity plans and evolve our operations to protect the safety of our employees while continuing to provide critical products and services to our customers. Some of the key initiatives the Company continues to execute include:</w:t>
      </w:r>
    </w:p>
    <w:p>
      <w:pPr>
        <w:spacing w:after="0" w:line="139" w:lineRule="exact"/>
        <w:rPr>
          <w:sz w:val="20"/>
          <w:szCs w:val="20"/>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Working safely and effectively with new and existing customers to continue to provide our products and services through the pandemic</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Continuing to enhance and modify our safety protocols for our employees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Adjusting business operations to address circumstances created by COVID-19</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effective governance and internal controls in a remote work environment</w:t>
      </w:r>
    </w:p>
    <w:p>
      <w:pPr>
        <w:spacing w:after="0" w:line="23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the pandemic continues, we may revise our approach to these initiatives or take additional actions to meet the needs of our employees, customers and the Company and to continue to provide our products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68.3% and 74.7% of net revenues for the three months ended March 31, 2021 and March 31, 2020, respectively. Contracts with these customers typically run for three to five years. Of these customers, Verizon accounted for more than 10% of our revenues in 2021 and 2020.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As the COVID-19 pandemic continues to evolve, we are actively monitoring the global situation. The extent of the continuing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continue to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8"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connected home devices. The need for the contents of these devices to be stored in a common cloud are also expected to be drivers of our business in the longer term.</w:t>
      </w:r>
    </w:p>
    <w:p>
      <w:pPr>
        <w:spacing w:after="0" w:line="16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72"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82"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7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2021 compared to the three months ended March 31,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March 31,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Pr>
          <w:p>
            <w:pPr>
              <w:spacing w:after="0"/>
              <w:rPr>
                <w:sz w:val="17"/>
                <w:szCs w:val="17"/>
                <w:color w:val="auto"/>
              </w:rPr>
            </w:pPr>
          </w:p>
        </w:tc>
        <w:tc>
          <w:tcPr>
            <w:tcW w:w="3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 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6"/>
                <w:szCs w:val="16"/>
                <w:b w:val="1"/>
                <w:bCs w:val="1"/>
                <w:color w:val="auto"/>
              </w:rPr>
              <w:t>2021 vs 2020</w:t>
            </w:r>
          </w:p>
        </w:tc>
      </w:tr>
      <w:tr>
        <w:trPr>
          <w:trHeight w:val="200"/>
        </w:trPr>
        <w:tc>
          <w:tcPr>
            <w:tcW w:w="52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88"/>
              </w:rPr>
              <w:t>Change</w:t>
            </w:r>
          </w:p>
        </w:tc>
      </w:tr>
      <w:tr>
        <w:trPr>
          <w:trHeight w:val="215"/>
        </w:trPr>
        <w:tc>
          <w:tcPr>
            <w:tcW w:w="5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36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(11,623)</w:t>
            </w:r>
          </w:p>
        </w:tc>
      </w:tr>
      <w:tr>
        <w:trPr>
          <w:trHeight w:val="220"/>
        </w:trPr>
        <w:tc>
          <w:tcPr>
            <w:tcW w:w="5200" w:type="dxa"/>
            <w:vAlign w:val="bottom"/>
          </w:tcPr>
          <w:p>
            <w:pPr>
              <w:ind w:left="540"/>
              <w:spacing w:after="0"/>
              <w:rPr>
                <w:sz w:val="20"/>
                <w:szCs w:val="20"/>
                <w:color w:val="auto"/>
              </w:rPr>
            </w:pPr>
            <w:r>
              <w:rPr>
                <w:rFonts w:ascii="Arial" w:cs="Arial" w:eastAsia="Arial" w:hAnsi="Arial"/>
                <w:sz w:val="17"/>
                <w:szCs w:val="17"/>
                <w:color w:val="auto"/>
              </w:rPr>
              <w:t>Cost of revenues*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28,637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35,471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(6,834)</w:t>
            </w:r>
          </w:p>
        </w:tc>
      </w:tr>
      <w:tr>
        <w:trPr>
          <w:trHeight w:val="220"/>
        </w:trPr>
        <w:tc>
          <w:tcPr>
            <w:tcW w:w="52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Research and development</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w:t>
            </w:r>
          </w:p>
        </w:tc>
      </w:tr>
      <w:tr>
        <w:trPr>
          <w:trHeight w:val="220"/>
        </w:trPr>
        <w:tc>
          <w:tcPr>
            <w:tcW w:w="5200" w:type="dxa"/>
            <w:vAlign w:val="bottom"/>
          </w:tcPr>
          <w:p>
            <w:pPr>
              <w:ind w:left="560"/>
              <w:spacing w:after="0"/>
              <w:rPr>
                <w:sz w:val="20"/>
                <w:szCs w:val="20"/>
                <w:color w:val="auto"/>
              </w:rPr>
            </w:pPr>
            <w:r>
              <w:rPr>
                <w:rFonts w:ascii="Arial" w:cs="Arial" w:eastAsia="Arial" w:hAnsi="Arial"/>
                <w:sz w:val="17"/>
                <w:szCs w:val="17"/>
                <w:color w:val="auto"/>
              </w:rPr>
              <w:t>Selling, general and administrative</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17,928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26,344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(8,416)</w:t>
            </w:r>
          </w:p>
        </w:tc>
      </w:tr>
      <w:tr>
        <w:trPr>
          <w:trHeight w:val="220"/>
        </w:trPr>
        <w:tc>
          <w:tcPr>
            <w:tcW w:w="52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Restructuring charges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2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Depreciation and amortization</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w:t>
            </w:r>
          </w:p>
        </w:tc>
      </w:tr>
      <w:tr>
        <w:trPr>
          <w:trHeight w:val="213"/>
        </w:trPr>
        <w:tc>
          <w:tcPr>
            <w:tcW w:w="52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costs and expenses</w:t>
            </w:r>
          </w:p>
        </w:tc>
        <w:tc>
          <w:tcPr>
            <w:tcW w:w="1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74,542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94,409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(19,867)</w:t>
            </w:r>
          </w:p>
        </w:tc>
      </w:tr>
      <w:tr>
        <w:trPr>
          <w:trHeight w:val="213"/>
        </w:trPr>
        <w:tc>
          <w:tcPr>
            <w:tcW w:w="5200" w:type="dxa"/>
            <w:vAlign w:val="bottom"/>
          </w:tcPr>
          <w:p>
            <w:pPr>
              <w:ind w:left="340"/>
              <w:spacing w:after="0"/>
              <w:rPr>
                <w:sz w:val="20"/>
                <w:szCs w:val="20"/>
                <w:color w:val="auto"/>
              </w:rPr>
            </w:pPr>
            <w:r>
              <w:rPr>
                <w:rFonts w:ascii="Arial" w:cs="Arial" w:eastAsia="Arial" w:hAnsi="Arial"/>
                <w:sz w:val="17"/>
                <w:szCs w:val="17"/>
                <w:color w:val="auto"/>
              </w:rPr>
              <w:t>Loss from continuing operations</w:t>
            </w:r>
          </w:p>
        </w:tc>
        <w:tc>
          <w:tcPr>
            <w:tcW w:w="1360" w:type="dxa"/>
            <w:vAlign w:val="bottom"/>
            <w:tcBorders>
              <w:bottom w:val="single" w:sz="8" w:color="auto"/>
            </w:tcBorders>
          </w:tcPr>
          <w:p>
            <w:pPr>
              <w:jc w:val="right"/>
              <w:ind w:right="878"/>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(17,287)</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8,244</w:t>
            </w:r>
          </w:p>
        </w:tc>
      </w:tr>
      <w:tr>
        <w:trPr>
          <w:trHeight w:val="20"/>
        </w:trPr>
        <w:tc>
          <w:tcPr>
            <w:tcW w:w="5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Cost of revenues excludes depreciation and amortization which are shown separately.</w:t>
      </w:r>
    </w:p>
    <w:p>
      <w:pPr>
        <w:spacing w:after="0" w:line="226"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$11.6 million to $65.5 million for the three months ended March 31, 2021, compared to the same period in 2020. The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is primarily attributable to non-recurring license sales and professional services in the prior period.</w:t>
      </w:r>
    </w:p>
    <w:p>
      <w:pPr>
        <w:spacing w:after="0" w:line="173"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$6.8 million to $28.6 million for the three months ended March 31, 2021, compared to the same period in 2020. The 2021</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the year over year reduction in revenue and the cost savings from strategic initiatives implemented in the year driven mainly by data center consolidation and operating expense savings.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$2.4 million to $17.4 million for the three months ended March 31, 2021,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$8.4 million to $17.9 million for the three months ended March 31, 2021,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2020. The 2021 decrease was primarily attributable to significant cost cutting initiatives executed in year which included headcount reductions, reduced vendor spending and lower facility costs.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$0.7 million and $1.5 million for the three months ended March 31, 2021 and 2020,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reductions initiated in the current year to reduce operating costs and align our resources with our key strategic priorities.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$1.5 million to $9.9 million for the three months ended March 31, 2021,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2021 decrease was primarily attributable to the expiration of amortizable acquired assets in combination with reduced capital expenditures mainly as a result of the data center consolidation efforts, partially offset by the increased amortization of capitalized software.</w:t>
      </w:r>
    </w:p>
    <w:p>
      <w:pPr>
        <w:spacing w:after="0" w:line="189" w:lineRule="exact"/>
        <w:rPr>
          <w:sz w:val="20"/>
          <w:szCs w:val="20"/>
          <w:color w:val="auto"/>
        </w:rPr>
      </w:pPr>
    </w:p>
    <w:p>
      <w:pPr>
        <w:jc w:val="both"/>
        <w:ind w:firstLine="311"/>
        <w:spacing w:after="0" w:line="247"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$0.2 million and $12.4 million in related income tax benefit during the three months ended March 31,</w:t>
      </w:r>
      <w:r>
        <w:rPr>
          <w:rFonts w:ascii="Arial" w:cs="Arial" w:eastAsia="Arial" w:hAnsi="Arial"/>
          <w:sz w:val="17"/>
          <w:szCs w:val="17"/>
          <w:b w:val="1"/>
          <w:bCs w:val="1"/>
          <w:color w:val="auto"/>
        </w:rPr>
        <w:t xml:space="preserve"> </w:t>
      </w:r>
      <w:r>
        <w:rPr>
          <w:rFonts w:ascii="Arial" w:cs="Arial" w:eastAsia="Arial" w:hAnsi="Arial"/>
          <w:sz w:val="17"/>
          <w:szCs w:val="17"/>
          <w:color w:val="auto"/>
        </w:rPr>
        <w:t>2021 and 2020, respectively. The effective tax rate was approximately 1.3% for the three months ended March 31, 2021, which was lower than the U.S. federal statutory rate primarily due to pre-tax losses in jurisdictions where full valuation allowances have been recorded and in zero rate jurisdictions. The Company’s effective tax rate was approximately 78.8% for the three months ended March 31, 2020, which was higher than the U.S. federal statutory rate primarily due to the Company’s ability to recognize certain loss carrybacks as a result of the enactment of the Coronavirus 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Relief and Economic Security Act (“CARES Act”) in Q1 2020 and valuation allowances recorded in domestic and foreign jurisdictions, partially offset by the impact of permanent book-tax differences.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March 31, 2021, our principal sources of liquidity were cash provided by operations and capital from our revolving credit facility. Our cash, cash equivalents, marketable securities and restricted cash balance was $29.8 million at March 31, 2021.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March 31, 2021, our non-U.S. subsidiaries held approximately $7.3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5"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7"/>
          <w:szCs w:val="17"/>
          <w:color w:val="auto"/>
        </w:rPr>
        <w:t>We believe that our existing cash, cash equivalents, credit facility,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the continued global impact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2020, some of which are outside of our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first quarter of fiscal 2020, the Company drew the $10.0 million from our Revolving Credit Facility, which remains outstanding as of March 31, 2021.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further details, see </w:t>
      </w:r>
      <w:r>
        <w:rPr>
          <w:rFonts w:ascii="Arial" w:cs="Arial" w:eastAsia="Arial" w:hAnsi="Arial"/>
          <w:sz w:val="17"/>
          <w:szCs w:val="17"/>
          <w:b w:val="1"/>
          <w:bCs w:val="1"/>
          <w:i w:val="1"/>
          <w:iCs w:val="1"/>
          <w:color w:val="auto"/>
        </w:rPr>
        <w:t>Note 7. Debt</w:t>
      </w:r>
      <w:r>
        <w:rPr>
          <w:rFonts w:ascii="Arial" w:cs="Arial" w:eastAsia="Arial" w:hAnsi="Arial"/>
          <w:sz w:val="17"/>
          <w:szCs w:val="17"/>
          <w:color w:val="auto"/>
        </w:rPr>
        <w:t xml:space="preserve"> of the Notes to Condensed Consolidated Financial Statements in Item 1 of this Form 10-Q.</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Statement</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March 31, 2021, the Company has not raised additional capital using the shelf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repurchases in 2021.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of Preferred Stock</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
        <w:spacing w:after="0" w:line="268" w:lineRule="auto"/>
        <w:tabs>
          <w:tab w:leader="none" w:pos="209"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1"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05"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5"/>
          <w:szCs w:val="15"/>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March 31, 2021, the Liquidation Value and Redemption Value of the Preferred Shares was $243.1 million.</w:t>
      </w:r>
    </w:p>
    <w:p>
      <w:pPr>
        <w:spacing w:after="0" w:line="182"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05"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96"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5"/>
          <w:szCs w:val="15"/>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203"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91" w:lineRule="exact"/>
        <w:rPr>
          <w:sz w:val="20"/>
          <w:szCs w:val="20"/>
          <w:color w:val="auto"/>
        </w:rPr>
      </w:pPr>
    </w:p>
    <w:p>
      <w:pPr>
        <w:jc w:val="both"/>
        <w:ind w:firstLine="233"/>
        <w:spacing w:after="0" w:line="264" w:lineRule="auto"/>
        <w:rPr>
          <w:sz w:val="20"/>
          <w:szCs w:val="20"/>
          <w:color w:val="auto"/>
        </w:rPr>
      </w:pPr>
      <w:r>
        <w:rPr>
          <w:rFonts w:ascii="Arial" w:cs="Arial" w:eastAsia="Arial" w:hAnsi="Arial"/>
          <w:sz w:val="17"/>
          <w:szCs w:val="17"/>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8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0"/>
        </w:trPr>
        <w:tc>
          <w:tcPr>
            <w:tcW w:w="548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6"/>
        </w:trPr>
        <w:tc>
          <w:tcPr>
            <w:tcW w:w="5480" w:type="dxa"/>
            <w:vAlign w:val="bottom"/>
          </w:tcPr>
          <w:p>
            <w:pPr>
              <w:spacing w:after="0"/>
              <w:rPr>
                <w:sz w:val="21"/>
                <w:szCs w:val="21"/>
                <w:color w:val="auto"/>
              </w:rPr>
            </w:pPr>
          </w:p>
        </w:tc>
        <w:tc>
          <w:tcPr>
            <w:tcW w:w="3980" w:type="dxa"/>
            <w:vAlign w:val="bottom"/>
            <w:gridSpan w:val="6"/>
          </w:tcPr>
          <w:p>
            <w:pPr>
              <w:ind w:left="900"/>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Pr>
          <w:p>
            <w:pPr>
              <w:spacing w:after="0"/>
              <w:rPr>
                <w:sz w:val="21"/>
                <w:szCs w:val="21"/>
                <w:color w:val="auto"/>
              </w:rPr>
            </w:pPr>
          </w:p>
        </w:tc>
        <w:tc>
          <w:tcPr>
            <w:tcW w:w="1260" w:type="dxa"/>
            <w:vAlign w:val="bottom"/>
          </w:tcPr>
          <w:p>
            <w:pPr>
              <w:jc w:val="center"/>
              <w:ind w:right="94"/>
              <w:spacing w:after="0"/>
              <w:rPr>
                <w:sz w:val="20"/>
                <w:szCs w:val="20"/>
                <w:color w:val="auto"/>
              </w:rPr>
            </w:pPr>
            <w:r>
              <w:rPr>
                <w:rFonts w:ascii="Arial" w:cs="Arial" w:eastAsia="Arial" w:hAnsi="Arial"/>
                <w:sz w:val="17"/>
                <w:szCs w:val="17"/>
                <w:b w:val="1"/>
                <w:bCs w:val="1"/>
                <w:color w:val="auto"/>
                <w:w w:val="89"/>
              </w:rPr>
              <w:t>Change</w:t>
            </w:r>
          </w:p>
        </w:tc>
      </w:tr>
      <w:tr>
        <w:trPr>
          <w:trHeight w:val="213"/>
        </w:trPr>
        <w:tc>
          <w:tcPr>
            <w:tcW w:w="54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7"/>
                <w:szCs w:val="17"/>
                <w:b w:val="1"/>
                <w:bCs w:val="1"/>
                <w:color w:val="auto"/>
                <w:w w:val="95"/>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0"/>
              </w:rPr>
              <w:t>2021 vs 2020</w:t>
            </w:r>
          </w:p>
        </w:tc>
      </w:tr>
      <w:tr>
        <w:trPr>
          <w:trHeight w:val="200"/>
        </w:trPr>
        <w:tc>
          <w:tcPr>
            <w:tcW w:w="5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(used in):</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5480" w:type="dxa"/>
            <w:vAlign w:val="bottom"/>
          </w:tcPr>
          <w:p>
            <w:pPr>
              <w:ind w:left="520"/>
              <w:spacing w:after="0"/>
              <w:rPr>
                <w:sz w:val="20"/>
                <w:szCs w:val="20"/>
                <w:color w:val="auto"/>
              </w:rPr>
            </w:pPr>
            <w:r>
              <w:rPr>
                <w:rFonts w:ascii="Arial" w:cs="Arial" w:eastAsia="Arial" w:hAnsi="Arial"/>
                <w:sz w:val="17"/>
                <w:szCs w:val="17"/>
                <w:color w:val="auto"/>
              </w:rPr>
              <w:t>Operating activities</w:t>
            </w:r>
          </w:p>
        </w:tc>
        <w:tc>
          <w:tcPr>
            <w:tcW w:w="130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2,261</w:t>
            </w:r>
          </w:p>
        </w:tc>
        <w:tc>
          <w:tcPr>
            <w:tcW w:w="100" w:type="dxa"/>
            <w:vAlign w:val="bottom"/>
          </w:tcPr>
          <w:p>
            <w:pPr>
              <w:spacing w:after="0"/>
              <w:rPr>
                <w:sz w:val="19"/>
                <w:szCs w:val="19"/>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(15,016)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720"/>
              <w:spacing w:after="0"/>
              <w:rPr>
                <w:sz w:val="20"/>
                <w:szCs w:val="20"/>
                <w:color w:val="auto"/>
              </w:rPr>
            </w:pPr>
            <w:r>
              <w:rPr>
                <w:rFonts w:ascii="Arial" w:cs="Arial" w:eastAsia="Arial" w:hAnsi="Arial"/>
                <w:sz w:val="17"/>
                <w:szCs w:val="17"/>
                <w:color w:val="auto"/>
                <w:w w:val="99"/>
              </w:rPr>
              <w:t>17,277</w:t>
            </w:r>
          </w:p>
        </w:tc>
      </w:tr>
      <w:tr>
        <w:trPr>
          <w:trHeight w:val="220"/>
        </w:trPr>
        <w:tc>
          <w:tcPr>
            <w:tcW w:w="5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Investing activities</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(5,763)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2"/>
              </w:rPr>
              <w:t>(2,940)</w:t>
            </w:r>
          </w:p>
        </w:tc>
      </w:tr>
      <w:tr>
        <w:trPr>
          <w:trHeight w:val="220"/>
        </w:trPr>
        <w:tc>
          <w:tcPr>
            <w:tcW w:w="5480" w:type="dxa"/>
            <w:vAlign w:val="bottom"/>
          </w:tcPr>
          <w:p>
            <w:pPr>
              <w:ind w:left="520"/>
              <w:spacing w:after="0"/>
              <w:rPr>
                <w:sz w:val="20"/>
                <w:szCs w:val="20"/>
                <w:color w:val="auto"/>
              </w:rPr>
            </w:pPr>
            <w:r>
              <w:rPr>
                <w:rFonts w:ascii="Arial" w:cs="Arial" w:eastAsia="Arial" w:hAnsi="Arial"/>
                <w:sz w:val="17"/>
                <w:szCs w:val="17"/>
                <w:color w:val="auto"/>
              </w:rPr>
              <w:t>Financing activities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7"/>
                <w:szCs w:val="17"/>
                <w:color w:val="auto"/>
                <w:w w:val="92"/>
              </w:rPr>
              <w:t>(9,996)</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3"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three months ended March 31, 2021 was $2.3 million cash provided by operating activities,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$15.0 million of cash used by operating activities for the same period in 2020. The increase in cash provided by operations from prior year is primarily attributable to favorable changes in working capital.</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flows from investing </w:t>
      </w:r>
      <w:r>
        <w:rPr>
          <w:rFonts w:ascii="Arial" w:cs="Arial" w:eastAsia="Arial" w:hAnsi="Arial"/>
          <w:sz w:val="17"/>
          <w:szCs w:val="17"/>
          <w:color w:val="auto"/>
        </w:rPr>
        <w:t>for the three months ended March 31, 2021 was $5.8 million cash used for investing, as compared to $2.8 million in cash used by</w:t>
      </w:r>
      <w:r>
        <w:rPr>
          <w:rFonts w:ascii="Arial" w:cs="Arial" w:eastAsia="Arial" w:hAnsi="Arial"/>
          <w:sz w:val="17"/>
          <w:szCs w:val="17"/>
          <w:b w:val="1"/>
          <w:bCs w:val="1"/>
          <w:color w:val="auto"/>
        </w:rPr>
        <w:t xml:space="preserve"> </w:t>
      </w:r>
      <w:r>
        <w:rPr>
          <w:rFonts w:ascii="Arial" w:cs="Arial" w:eastAsia="Arial" w:hAnsi="Arial"/>
          <w:sz w:val="17"/>
          <w:szCs w:val="17"/>
          <w:color w:val="auto"/>
        </w:rPr>
        <w:t>investing activities during the same period in 2020. The cash used for investing in the current year was primarily related to the purchase of fixed assets and investment in capitalized software. The net decrease in cash used for investing in the prior year was primarily related to the investment in capitalized software offset by the sale of certain IP address assets.</w:t>
      </w:r>
    </w:p>
    <w:p>
      <w:pPr>
        <w:spacing w:after="0" w:line="194"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three months ended March 31, 2021 was $0.0 million of cash provided, as compared to $10.0 million of cash used by</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activities for the same period in 2020. The cash provided from investing activities in the prior year was attributable to the drawdown from our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2021 and 2020. We do not expect the current rate of inflation to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March 31, 2021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6"/>
                <w:szCs w:val="16"/>
                <w:b w:val="1"/>
                <w:bCs w:val="1"/>
                <w:color w:val="auto"/>
                <w:w w:val="88"/>
              </w:rPr>
              <w:t>Payments Due by Period</w:t>
            </w: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4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2022-2024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9"/>
              </w:rPr>
              <w:t>2025-2026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Thereafter</w:t>
            </w:r>
          </w:p>
        </w:tc>
      </w:tr>
      <w:tr>
        <w:trPr>
          <w:trHeight w:val="21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obligations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Revolving Credit Facility</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64,327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9,552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27,962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10,549</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61,969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9,909</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020" w:type="dxa"/>
            <w:vAlign w:val="bottom"/>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126,768</w:t>
            </w:r>
          </w:p>
        </w:tc>
        <w:tc>
          <w:tcPr>
            <w:tcW w:w="14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19,587</w:t>
            </w: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70,669</w:t>
            </w:r>
          </w:p>
        </w:tc>
        <w:tc>
          <w:tcPr>
            <w:tcW w:w="1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25,963</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10,549</w:t>
            </w:r>
          </w:p>
        </w:tc>
      </w:tr>
      <w:tr>
        <w:trPr>
          <w:trHeight w:val="20"/>
        </w:trPr>
        <w:tc>
          <w:tcPr>
            <w:tcW w:w="4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Amount represents obligations associated with colocation agreements and other customer delivery related purchase obligations.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Unrecognized tax positions were $3.3 million at March 31, 2021. We are not able to reasonably estimate when we would make any cash payments required to settle these liabilities, but we do not believe that the ultimate settlement of our obligations will materially affect our liquidity. We anticipate that the balance of unrecognized tax benefits will decrease by approximately $1.4 million over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three months ended March 31, 2021, there were no significant changes in our critical accounting policies and estimates discussed in our Form 10-K for the year ended December 31, 2020. Please refer to Management’s Discussion and Analysis of Financial Condition and Results of Operations contained in Part II, Item 7 of our Annual Report on Form 10-K for the year ended December 31, 2020 for a more complete discussion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b w:val="1"/>
          <w:bCs w:val="1"/>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March 31, 2021 and December 31, 2020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2021 and December 31, 2020 were invested in liquid money market accounts, certificates of deposit and government securities. All market-risk sensitive instruments were entered into for non-trading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March 31, 2021 would increase interest income by approximately $0.3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b w:val="1"/>
          <w:bCs w:val="1"/>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There have been no material changes to our risk factors as previously disclosed in Part I, Item 1A. included in our Annual Report on Form 10-K for the year ended December 31,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02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141"/>
        </w:trPr>
        <w:tc>
          <w:tcPr>
            <w:tcW w:w="1100" w:type="dxa"/>
            <w:vAlign w:val="bottom"/>
            <w:tcBorders>
              <w:top w:val="single" w:sz="8" w:color="auto"/>
            </w:tcBorders>
          </w:tcPr>
          <w:p>
            <w:pPr>
              <w:jc w:val="right"/>
              <w:ind w:right="11"/>
              <w:spacing w:after="0" w:line="141"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360" w:type="dxa"/>
            <w:vAlign w:val="bottom"/>
            <w:tcBorders>
              <w:top w:val="single" w:sz="8" w:color="auto"/>
              <w:bottom w:val="single" w:sz="8" w:color="0000FF"/>
            </w:tcBorders>
            <w:gridSpan w:val="6"/>
          </w:tcPr>
          <w:p>
            <w:pPr>
              <w:spacing w:after="0" w:line="141" w:lineRule="exact"/>
              <w:rPr>
                <w:rFonts w:ascii="Arial" w:cs="Arial" w:eastAsia="Arial" w:hAnsi="Arial"/>
                <w:sz w:val="14"/>
                <w:szCs w:val="14"/>
                <w:color w:val="0000FF"/>
                <w:w w:val="89"/>
              </w:rPr>
            </w:pPr>
            <w:hyperlink r:id="rId48">
              <w:r>
                <w:rPr>
                  <w:rFonts w:ascii="Arial" w:cs="Arial" w:eastAsia="Arial" w:hAnsi="Arial"/>
                  <w:sz w:val="14"/>
                  <w:szCs w:val="14"/>
                  <w:color w:val="0000FF"/>
                  <w:w w:val="89"/>
                </w:rPr>
                <w:t>Restated Certificate of Incorporation of the Registrant, incorporated by reference to Registrant’s Registration Statement on Form S</w:t>
              </w:r>
              <w:r>
                <w:rPr>
                  <w:rFonts w:ascii="MS PGothic" w:cs="MS PGothic" w:eastAsia="MS PGothic" w:hAnsi="MS PGothic"/>
                  <w:sz w:val="14"/>
                  <w:szCs w:val="14"/>
                  <w:color w:val="0000FF"/>
                  <w:w w:val="89"/>
                </w:rPr>
                <w:t>‑</w:t>
              </w:r>
              <w:r>
                <w:rPr>
                  <w:rFonts w:ascii="Arial" w:cs="Arial" w:eastAsia="Arial" w:hAnsi="Arial"/>
                  <w:sz w:val="14"/>
                  <w:szCs w:val="14"/>
                  <w:color w:val="0000FF"/>
                  <w:w w:val="89"/>
                </w:rPr>
                <w:t>1 (Commission File No. 333</w:t>
              </w:r>
              <w:r>
                <w:rPr>
                  <w:rFonts w:ascii="MS PGothic" w:cs="MS PGothic" w:eastAsia="MS PGothic" w:hAnsi="MS PGothic"/>
                  <w:sz w:val="14"/>
                  <w:szCs w:val="14"/>
                  <w:color w:val="0000FF"/>
                  <w:w w:val="89"/>
                </w:rPr>
                <w:t>‑</w:t>
              </w:r>
              <w:r>
                <w:rPr>
                  <w:rFonts w:ascii="Arial" w:cs="Arial" w:eastAsia="Arial" w:hAnsi="Arial"/>
                  <w:sz w:val="14"/>
                  <w:szCs w:val="14"/>
                  <w:color w:val="0000FF"/>
                  <w:w w:val="89"/>
                </w:rPr>
                <w:t>132080).</w:t>
              </w:r>
            </w:hyperlink>
          </w:p>
        </w:tc>
        <w:tc>
          <w:tcPr>
            <w:tcW w:w="660" w:type="dxa"/>
            <w:vAlign w:val="bottom"/>
            <w:tcBorders>
              <w:top w:val="single" w:sz="8" w:color="auto"/>
            </w:tcBorders>
            <w:gridSpan w:val="5"/>
          </w:tcPr>
          <w:p>
            <w:pPr>
              <w:spacing w:after="0"/>
              <w:rPr>
                <w:sz w:val="12"/>
                <w:szCs w:val="12"/>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5"/>
          </w:tcPr>
          <w:p>
            <w:pPr>
              <w:spacing w:after="0" w:line="161" w:lineRule="exact"/>
              <w:rPr>
                <w:rFonts w:ascii="Arial" w:cs="Arial" w:eastAsia="Arial" w:hAnsi="Arial"/>
                <w:sz w:val="14"/>
                <w:szCs w:val="14"/>
                <w:color w:val="0000FF"/>
                <w:w w:val="89"/>
              </w:rPr>
            </w:pPr>
            <w:hyperlink r:id="rId49">
              <w:r>
                <w:rPr>
                  <w:rFonts w:ascii="Arial" w:cs="Arial" w:eastAsia="Arial" w:hAnsi="Arial"/>
                  <w:sz w:val="14"/>
                  <w:szCs w:val="14"/>
                  <w:color w:val="0000FF"/>
                  <w:w w:val="89"/>
                </w:rPr>
                <w:t>Amended and Restated Bylaws of the Registrant, incorporated by reference to Registrant’s Registration Statement on Form S</w:t>
              </w:r>
              <w:r>
                <w:rPr>
                  <w:rFonts w:ascii="MS PGothic" w:cs="MS PGothic" w:eastAsia="MS PGothic" w:hAnsi="MS PGothic"/>
                  <w:sz w:val="14"/>
                  <w:szCs w:val="14"/>
                  <w:color w:val="0000FF"/>
                  <w:w w:val="89"/>
                </w:rPr>
                <w:t>‑</w:t>
              </w:r>
              <w:r>
                <w:rPr>
                  <w:rFonts w:ascii="Arial" w:cs="Arial" w:eastAsia="Arial" w:hAnsi="Arial"/>
                  <w:sz w:val="14"/>
                  <w:szCs w:val="14"/>
                  <w:color w:val="0000FF"/>
                  <w:w w:val="89"/>
                </w:rPr>
                <w:t>1 (Commission File No. 333</w:t>
              </w:r>
              <w:r>
                <w:rPr>
                  <w:rFonts w:ascii="MS PGothic" w:cs="MS PGothic" w:eastAsia="MS PGothic" w:hAnsi="MS PGothic"/>
                  <w:sz w:val="14"/>
                  <w:szCs w:val="14"/>
                  <w:color w:val="0000FF"/>
                  <w:w w:val="89"/>
                </w:rPr>
                <w:t>‑</w:t>
              </w:r>
              <w:r>
                <w:rPr>
                  <w:rFonts w:ascii="Arial" w:cs="Arial" w:eastAsia="Arial" w:hAnsi="Arial"/>
                  <w:sz w:val="14"/>
                  <w:szCs w:val="14"/>
                  <w:color w:val="0000FF"/>
                  <w:w w:val="89"/>
                </w:rPr>
                <w:t>132080).</w:t>
              </w:r>
            </w:hyperlink>
          </w:p>
        </w:tc>
        <w:tc>
          <w:tcPr>
            <w:tcW w:w="960" w:type="dxa"/>
            <w:vAlign w:val="bottom"/>
            <w:gridSpan w:val="6"/>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11"/>
          </w:tcPr>
          <w:p>
            <w:pPr>
              <w:spacing w:after="0"/>
              <w:rPr>
                <w:rFonts w:ascii="Arial" w:cs="Arial" w:eastAsia="Arial" w:hAnsi="Arial"/>
                <w:sz w:val="14"/>
                <w:szCs w:val="14"/>
                <w:color w:val="0000FF"/>
                <w:w w:val="90"/>
              </w:rPr>
            </w:pPr>
            <w:hyperlink r:id="rId50">
              <w:r>
                <w:rPr>
                  <w:rFonts w:ascii="Arial" w:cs="Arial" w:eastAsia="Arial" w:hAnsi="Arial"/>
                  <w:sz w:val="14"/>
                  <w:szCs w:val="14"/>
                  <w:color w:val="0000FF"/>
                  <w:w w:val="90"/>
                </w:rPr>
                <w:t>Amendment No. 1 to Amended and Restated Bylaws of Registration, incorporated by reference to Exhibit 3.2 to the Registrant’s Current Report on Form 8-K filed on February 20,</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0000FF"/>
            </w:tcBorders>
          </w:tcPr>
          <w:p>
            <w:pPr>
              <w:spacing w:after="0" w:line="110" w:lineRule="exact"/>
              <w:rPr>
                <w:rFonts w:ascii="Arial" w:cs="Arial" w:eastAsia="Arial" w:hAnsi="Arial"/>
                <w:sz w:val="11"/>
                <w:szCs w:val="11"/>
                <w:color w:val="0000FF"/>
              </w:rPr>
            </w:pPr>
            <w:hyperlink r:id="rId50">
              <w:r>
                <w:rPr>
                  <w:rFonts w:ascii="Arial" w:cs="Arial" w:eastAsia="Arial" w:hAnsi="Arial"/>
                  <w:sz w:val="11"/>
                  <w:szCs w:val="11"/>
                  <w:color w:val="0000FF"/>
                </w:rPr>
                <w:t>2018.</w:t>
              </w:r>
            </w:hyperlink>
          </w:p>
        </w:tc>
        <w:tc>
          <w:tcPr>
            <w:tcW w:w="21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10020" w:type="dxa"/>
            <w:vAlign w:val="bottom"/>
            <w:gridSpan w:val="11"/>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Employment agreement dated as of March 8, 2021 between the Registrant and Jeff Miller.</w:t>
              </w:r>
            </w:hyperlink>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4"/>
                <w:szCs w:val="14"/>
                <w:color w:val="auto"/>
              </w:rPr>
            </w:pPr>
          </w:p>
        </w:tc>
        <w:tc>
          <w:tcPr>
            <w:tcW w:w="5100" w:type="dxa"/>
            <w:vAlign w:val="bottom"/>
            <w:tcBorders>
              <w:bottom w:val="single" w:sz="8" w:color="0000FF"/>
            </w:tcBorders>
            <w:gridSpan w:val="4"/>
          </w:tcPr>
          <w:p>
            <w:pPr>
              <w:spacing w:after="0"/>
              <w:rPr>
                <w:rFonts w:ascii="Arial" w:cs="Arial" w:eastAsia="Arial" w:hAnsi="Arial"/>
                <w:sz w:val="14"/>
                <w:szCs w:val="14"/>
                <w:color w:val="0000FF"/>
                <w:w w:val="87"/>
              </w:rPr>
            </w:pPr>
            <w:hyperlink w:anchor="page55">
              <w:r>
                <w:rPr>
                  <w:rFonts w:ascii="Arial" w:cs="Arial" w:eastAsia="Arial" w:hAnsi="Arial"/>
                  <w:sz w:val="14"/>
                  <w:szCs w:val="14"/>
                  <w:color w:val="0000FF"/>
                  <w:w w:val="87"/>
                </w:rPr>
                <w:t>Employment agreement dated as of May 1, 2017 between the Registrant and Ronald Prague.</w:t>
              </w:r>
            </w:hyperlink>
          </w:p>
        </w:tc>
        <w:tc>
          <w:tcPr>
            <w:tcW w:w="4920" w:type="dxa"/>
            <w:vAlign w:val="bottom"/>
            <w:gridSpan w:val="7"/>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8"/>
          </w:tcPr>
          <w:p>
            <w:pPr>
              <w:spacing w:after="0" w:line="161" w:lineRule="exact"/>
              <w:rPr>
                <w:rFonts w:ascii="Arial" w:cs="Arial" w:eastAsia="Arial" w:hAnsi="Arial"/>
                <w:sz w:val="14"/>
                <w:szCs w:val="14"/>
                <w:color w:val="0000FF"/>
                <w:w w:val="90"/>
              </w:rPr>
            </w:pPr>
            <w:hyperlink w:anchor="page67">
              <w:r>
                <w:rPr>
                  <w:rFonts w:ascii="Arial" w:cs="Arial" w:eastAsia="Arial" w:hAnsi="Arial"/>
                  <w:sz w:val="14"/>
                  <w:szCs w:val="14"/>
                  <w:color w:val="0000FF"/>
                  <w:w w:val="90"/>
                </w:rPr>
                <w:t>Certification of Principal Executive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120" w:type="dxa"/>
            <w:vAlign w:val="bottom"/>
            <w:gridSpan w:val="3"/>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7"/>
          </w:tcPr>
          <w:p>
            <w:pPr>
              <w:spacing w:after="0" w:line="161" w:lineRule="exact"/>
              <w:rPr>
                <w:rFonts w:ascii="Arial" w:cs="Arial" w:eastAsia="Arial" w:hAnsi="Arial"/>
                <w:sz w:val="14"/>
                <w:szCs w:val="14"/>
                <w:color w:val="0000FF"/>
                <w:w w:val="90"/>
              </w:rPr>
            </w:pPr>
            <w:hyperlink w:anchor="page68">
              <w:r>
                <w:rPr>
                  <w:rFonts w:ascii="Arial" w:cs="Arial" w:eastAsia="Arial" w:hAnsi="Arial"/>
                  <w:sz w:val="14"/>
                  <w:szCs w:val="14"/>
                  <w:color w:val="0000FF"/>
                  <w:w w:val="90"/>
                </w:rPr>
                <w:t>Certification of Principal Financial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160" w:type="dxa"/>
            <w:vAlign w:val="bottom"/>
            <w:gridSpan w:val="4"/>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1"/>
          </w:tcPr>
          <w:p>
            <w:pPr>
              <w:spacing w:after="0" w:line="161" w:lineRule="exact"/>
              <w:rPr>
                <w:rFonts w:ascii="Arial" w:cs="Arial" w:eastAsia="Arial" w:hAnsi="Arial"/>
                <w:sz w:val="14"/>
                <w:szCs w:val="14"/>
                <w:color w:val="0000FF"/>
                <w:w w:val="95"/>
              </w:rPr>
            </w:pPr>
            <w:hyperlink w:anchor="page69">
              <w:r>
                <w:rPr>
                  <w:rFonts w:ascii="Arial" w:cs="Arial" w:eastAsia="Arial" w:hAnsi="Arial"/>
                  <w:sz w:val="14"/>
                  <w:szCs w:val="14"/>
                  <w:color w:val="0000FF"/>
                  <w:w w:val="95"/>
                </w:rPr>
                <w:t>Certification of Principal Executive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2"/>
          </w:tcPr>
          <w:p>
            <w:pPr>
              <w:spacing w:after="0" w:line="110" w:lineRule="exact"/>
              <w:rPr>
                <w:rFonts w:ascii="Arial" w:cs="Arial" w:eastAsia="Arial" w:hAnsi="Arial"/>
                <w:sz w:val="11"/>
                <w:szCs w:val="11"/>
                <w:color w:val="0000FF"/>
              </w:rPr>
            </w:pPr>
            <w:hyperlink w:anchor="page69">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2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1"/>
          </w:tcPr>
          <w:p>
            <w:pPr>
              <w:spacing w:after="0" w:line="161" w:lineRule="exact"/>
              <w:rPr>
                <w:rFonts w:ascii="Arial" w:cs="Arial" w:eastAsia="Arial" w:hAnsi="Arial"/>
                <w:sz w:val="14"/>
                <w:szCs w:val="14"/>
                <w:color w:val="0000FF"/>
                <w:w w:val="95"/>
              </w:rPr>
            </w:pPr>
            <w:hyperlink w:anchor="page70">
              <w:r>
                <w:rPr>
                  <w:rFonts w:ascii="Arial" w:cs="Arial" w:eastAsia="Arial" w:hAnsi="Arial"/>
                  <w:sz w:val="14"/>
                  <w:szCs w:val="14"/>
                  <w:color w:val="0000FF"/>
                  <w:w w:val="95"/>
                </w:rPr>
                <w:t>Certification of Principal Financial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2"/>
          </w:tcPr>
          <w:p>
            <w:pPr>
              <w:spacing w:after="0" w:line="110" w:lineRule="exact"/>
              <w:rPr>
                <w:rFonts w:ascii="Arial" w:cs="Arial" w:eastAsia="Arial" w:hAnsi="Arial"/>
                <w:sz w:val="11"/>
                <w:szCs w:val="11"/>
                <w:color w:val="0000FF"/>
              </w:rPr>
            </w:pPr>
            <w:hyperlink w:anchor="page70">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4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r>
      <w:tr>
        <w:trPr>
          <w:trHeight w:val="188"/>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6"/>
                <w:szCs w:val="16"/>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Instance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5"/>
                <w:szCs w:val="15"/>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Schema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5"/>
                <w:szCs w:val="15"/>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Calculation Linkbase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5"/>
                <w:szCs w:val="15"/>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5"/>
                <w:szCs w:val="15"/>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Labels Linkbase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5"/>
                <w:szCs w:val="15"/>
                <w:color w:val="auto"/>
              </w:rPr>
            </w:pPr>
          </w:p>
        </w:tc>
        <w:tc>
          <w:tcPr>
            <w:tcW w:w="10020" w:type="dxa"/>
            <w:vAlign w:val="bottom"/>
            <w:gridSpan w:val="11"/>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 Compensation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May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3B3B3B"/>
        </w:rPr>
        <w:t>Exhibit 10.1</w:t>
      </w:r>
    </w:p>
    <w:p>
      <w:pPr>
        <w:spacing w:after="0" w:line="203" w:lineRule="exact"/>
        <w:rPr>
          <w:sz w:val="20"/>
          <w:szCs w:val="20"/>
          <w:color w:val="auto"/>
        </w:rPr>
      </w:pPr>
    </w:p>
    <w:p>
      <w:pPr>
        <w:ind w:left="2241"/>
        <w:spacing w:after="0"/>
        <w:rPr>
          <w:sz w:val="20"/>
          <w:szCs w:val="20"/>
          <w:color w:val="auto"/>
        </w:rPr>
      </w:pPr>
      <w:r>
        <w:rPr>
          <w:rFonts w:ascii="Arial" w:cs="Arial" w:eastAsia="Arial" w:hAnsi="Arial"/>
          <w:sz w:val="19"/>
          <w:szCs w:val="19"/>
          <w:b w:val="1"/>
          <w:bCs w:val="1"/>
          <w:color w:val="2B2A28"/>
        </w:rPr>
        <w:t>EMPLOYMENT AGREEMENT</w:t>
      </w:r>
    </w:p>
    <w:p>
      <w:pPr>
        <w:spacing w:after="0" w:line="253" w:lineRule="exact"/>
        <w:rPr>
          <w:sz w:val="20"/>
          <w:szCs w:val="20"/>
          <w:color w:val="auto"/>
        </w:rPr>
      </w:pPr>
    </w:p>
    <w:p>
      <w:pPr>
        <w:jc w:val="both"/>
        <w:ind w:left="1" w:right="120" w:firstLine="1239"/>
        <w:spacing w:after="0" w:line="253" w:lineRule="auto"/>
        <w:rPr>
          <w:sz w:val="20"/>
          <w:szCs w:val="20"/>
          <w:color w:val="auto"/>
        </w:rPr>
      </w:pPr>
      <w:r>
        <w:rPr>
          <w:rFonts w:ascii="Arial" w:cs="Arial" w:eastAsia="Arial" w:hAnsi="Arial"/>
          <w:sz w:val="19"/>
          <w:szCs w:val="19"/>
          <w:color w:val="2B2A28"/>
        </w:rPr>
        <w:t>THIS AGREEMENT is entered into as of March 8, 2021 ("Effective Date"), by and between Jeffrey Miller (the "Executive") and Synchronoss Technologies, Inc., a Delaware corporation (the "Company"). Except as otherwise provided herein, defined terms are set forth in Section 10 below.</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2B2A28"/>
        </w:rPr>
        <w:t>1. Duties and Scope of Employment.</w:t>
      </w:r>
    </w:p>
    <w:p>
      <w:pPr>
        <w:spacing w:after="0" w:line="195" w:lineRule="exact"/>
        <w:rPr>
          <w:sz w:val="20"/>
          <w:szCs w:val="20"/>
          <w:color w:val="auto"/>
        </w:rPr>
      </w:pPr>
    </w:p>
    <w:p>
      <w:pPr>
        <w:jc w:val="both"/>
        <w:ind w:left="1" w:right="100" w:hanging="1"/>
        <w:spacing w:after="0" w:line="249" w:lineRule="auto"/>
        <w:tabs>
          <w:tab w:leader="none" w:pos="766" w:val="left"/>
        </w:tabs>
        <w:numPr>
          <w:ilvl w:val="0"/>
          <w:numId w:val="14"/>
        </w:numPr>
        <w:rPr>
          <w:rFonts w:ascii="Arial" w:cs="Arial" w:eastAsia="Arial" w:hAnsi="Arial"/>
          <w:sz w:val="19"/>
          <w:szCs w:val="19"/>
          <w:b w:val="1"/>
          <w:bCs w:val="1"/>
          <w:color w:val="2B2A28"/>
        </w:rPr>
      </w:pPr>
      <w:r>
        <w:rPr>
          <w:rFonts w:ascii="Arial" w:cs="Arial" w:eastAsia="Arial" w:hAnsi="Arial"/>
          <w:sz w:val="19"/>
          <w:szCs w:val="19"/>
          <w:b w:val="1"/>
          <w:bCs w:val="1"/>
          <w:color w:val="2B2A28"/>
        </w:rPr>
        <w:t xml:space="preserve">Position. </w:t>
      </w:r>
      <w:r>
        <w:rPr>
          <w:rFonts w:ascii="Arial" w:cs="Arial" w:eastAsia="Arial" w:hAnsi="Arial"/>
          <w:sz w:val="19"/>
          <w:szCs w:val="19"/>
          <w:color w:val="2B2A28"/>
        </w:rPr>
        <w:t>For the term of his employment under this Agreement (the "Employment"), the Company agrees to employ</w:t>
      </w:r>
      <w:r>
        <w:rPr>
          <w:rFonts w:ascii="Arial" w:cs="Arial" w:eastAsia="Arial" w:hAnsi="Arial"/>
          <w:sz w:val="19"/>
          <w:szCs w:val="19"/>
          <w:b w:val="1"/>
          <w:bCs w:val="1"/>
          <w:color w:val="2B2A28"/>
        </w:rPr>
        <w:t xml:space="preserve"> </w:t>
      </w:r>
      <w:r>
        <w:rPr>
          <w:rFonts w:ascii="Arial" w:cs="Arial" w:eastAsia="Arial" w:hAnsi="Arial"/>
          <w:sz w:val="19"/>
          <w:szCs w:val="19"/>
          <w:color w:val="2B2A28"/>
        </w:rPr>
        <w:t>Executive in the position of President and Chief Executive Officer. In such role, Executive shall be the Company's principal executive officer for all purposes, including for Securities and Exchange Commission filings and reporting. Executive shall report to the Company's Board of Directors (the "Board"). Executive's principal workplace shall be in Bridgewater, New Jersey, unless otherwise agreed to by the Board</w:t>
      </w:r>
      <w:r>
        <w:rPr>
          <w:rFonts w:ascii="Arial" w:cs="Arial" w:eastAsia="Arial" w:hAnsi="Arial"/>
          <w:sz w:val="19"/>
          <w:szCs w:val="19"/>
          <w:color w:val="494948"/>
        </w:rPr>
        <w:t>.</w:t>
      </w:r>
    </w:p>
    <w:p>
      <w:pPr>
        <w:spacing w:after="0" w:line="198" w:lineRule="exact"/>
        <w:rPr>
          <w:rFonts w:ascii="Arial" w:cs="Arial" w:eastAsia="Arial" w:hAnsi="Arial"/>
          <w:sz w:val="19"/>
          <w:szCs w:val="19"/>
          <w:b w:val="1"/>
          <w:bCs w:val="1"/>
          <w:color w:val="2B2A28"/>
        </w:rPr>
      </w:pPr>
    </w:p>
    <w:p>
      <w:pPr>
        <w:jc w:val="both"/>
        <w:ind w:left="1" w:right="100" w:firstLine="4"/>
        <w:spacing w:after="0" w:line="246" w:lineRule="auto"/>
        <w:tabs>
          <w:tab w:leader="none" w:pos="765" w:val="left"/>
        </w:tabs>
        <w:numPr>
          <w:ilvl w:val="0"/>
          <w:numId w:val="14"/>
        </w:numPr>
        <w:rPr>
          <w:rFonts w:ascii="Arial" w:cs="Arial" w:eastAsia="Arial" w:hAnsi="Arial"/>
          <w:sz w:val="19"/>
          <w:szCs w:val="19"/>
          <w:b w:val="1"/>
          <w:bCs w:val="1"/>
          <w:color w:val="2B2A28"/>
        </w:rPr>
      </w:pPr>
      <w:r>
        <w:rPr>
          <w:rFonts w:ascii="Arial" w:cs="Arial" w:eastAsia="Arial" w:hAnsi="Arial"/>
          <w:sz w:val="19"/>
          <w:szCs w:val="19"/>
          <w:b w:val="1"/>
          <w:bCs w:val="1"/>
          <w:color w:val="2B2A28"/>
        </w:rPr>
        <w:t xml:space="preserve">Obligations to the Company. </w:t>
      </w:r>
      <w:r>
        <w:rPr>
          <w:rFonts w:ascii="Arial" w:cs="Arial" w:eastAsia="Arial" w:hAnsi="Arial"/>
          <w:sz w:val="19"/>
          <w:szCs w:val="19"/>
          <w:color w:val="2B2A28"/>
        </w:rPr>
        <w:t>During his Employment</w:t>
      </w:r>
      <w:r>
        <w:rPr>
          <w:rFonts w:ascii="Arial" w:cs="Arial" w:eastAsia="Arial" w:hAnsi="Arial"/>
          <w:sz w:val="19"/>
          <w:szCs w:val="19"/>
          <w:color w:val="494948"/>
        </w:rPr>
        <w:t>,</w:t>
      </w:r>
      <w:r>
        <w:rPr>
          <w:rFonts w:ascii="Arial" w:cs="Arial" w:eastAsia="Arial" w:hAnsi="Arial"/>
          <w:sz w:val="19"/>
          <w:szCs w:val="19"/>
          <w:b w:val="1"/>
          <w:bCs w:val="1"/>
          <w:color w:val="2B2A28"/>
        </w:rPr>
        <w:t xml:space="preserve"> </w:t>
      </w:r>
      <w:r>
        <w:rPr>
          <w:rFonts w:ascii="Arial" w:cs="Arial" w:eastAsia="Arial" w:hAnsi="Arial"/>
          <w:sz w:val="19"/>
          <w:szCs w:val="19"/>
          <w:color w:val="2B2A28"/>
        </w:rPr>
        <w:t>Executive (i) shall devote substantially all of his full business</w:t>
      </w:r>
      <w:r>
        <w:rPr>
          <w:rFonts w:ascii="Arial" w:cs="Arial" w:eastAsia="Arial" w:hAnsi="Arial"/>
          <w:sz w:val="19"/>
          <w:szCs w:val="19"/>
          <w:b w:val="1"/>
          <w:bCs w:val="1"/>
          <w:color w:val="2B2A28"/>
        </w:rPr>
        <w:t xml:space="preserve"> </w:t>
      </w:r>
      <w:r>
        <w:rPr>
          <w:rFonts w:ascii="Arial" w:cs="Arial" w:eastAsia="Arial" w:hAnsi="Arial"/>
          <w:sz w:val="19"/>
          <w:szCs w:val="19"/>
          <w:color w:val="2B2A28"/>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w:t>
      </w:r>
      <w:r>
        <w:rPr>
          <w:rFonts w:ascii="Arial" w:cs="Arial" w:eastAsia="Arial" w:hAnsi="Arial"/>
          <w:sz w:val="19"/>
          <w:szCs w:val="19"/>
          <w:color w:val="494948"/>
        </w:rPr>
        <w:t>,</w:t>
      </w:r>
      <w:r>
        <w:rPr>
          <w:rFonts w:ascii="Arial" w:cs="Arial" w:eastAsia="Arial" w:hAnsi="Arial"/>
          <w:sz w:val="19"/>
          <w:szCs w:val="19"/>
          <w:color w:val="2B2A28"/>
        </w:rPr>
        <w:t xml:space="preserve"> as they may be in effect from time to time and (v) shall comply with the Proprietary Information and Inventions Agreement. This provision shall not restrict Executive's ability to (i) sit on non profit boards and, subject to Board approval, at least one corporate board and (ii) be entitled to paid time off in accordance with paragraph 3 below.</w:t>
      </w:r>
    </w:p>
    <w:p>
      <w:pPr>
        <w:spacing w:after="0" w:line="204" w:lineRule="exact"/>
        <w:rPr>
          <w:rFonts w:ascii="Arial" w:cs="Arial" w:eastAsia="Arial" w:hAnsi="Arial"/>
          <w:sz w:val="19"/>
          <w:szCs w:val="19"/>
          <w:b w:val="1"/>
          <w:bCs w:val="1"/>
          <w:color w:val="2B2A28"/>
        </w:rPr>
      </w:pPr>
    </w:p>
    <w:p>
      <w:pPr>
        <w:jc w:val="both"/>
        <w:ind w:left="1" w:right="100" w:firstLine="4"/>
        <w:spacing w:after="0" w:line="264" w:lineRule="auto"/>
        <w:tabs>
          <w:tab w:leader="none" w:pos="756" w:val="left"/>
        </w:tabs>
        <w:numPr>
          <w:ilvl w:val="0"/>
          <w:numId w:val="14"/>
        </w:numPr>
        <w:rPr>
          <w:rFonts w:ascii="Arial" w:cs="Arial" w:eastAsia="Arial" w:hAnsi="Arial"/>
          <w:sz w:val="18"/>
          <w:szCs w:val="18"/>
          <w:b w:val="1"/>
          <w:bCs w:val="1"/>
          <w:color w:val="2B2A28"/>
        </w:rPr>
      </w:pPr>
      <w:r>
        <w:rPr>
          <w:rFonts w:ascii="Arial" w:cs="Arial" w:eastAsia="Arial" w:hAnsi="Arial"/>
          <w:sz w:val="18"/>
          <w:szCs w:val="18"/>
          <w:b w:val="1"/>
          <w:bCs w:val="1"/>
          <w:color w:val="2B2A28"/>
        </w:rPr>
        <w:t xml:space="preserve">No Conflicting Obligations. </w:t>
      </w:r>
      <w:r>
        <w:rPr>
          <w:rFonts w:ascii="Arial" w:cs="Arial" w:eastAsia="Arial" w:hAnsi="Arial"/>
          <w:sz w:val="18"/>
          <w:szCs w:val="18"/>
          <w:color w:val="2B2A28"/>
        </w:rPr>
        <w:t>Executive represents and warrants to the Company that he is under no obligations or</w:t>
      </w:r>
      <w:r>
        <w:rPr>
          <w:rFonts w:ascii="Arial" w:cs="Arial" w:eastAsia="Arial" w:hAnsi="Arial"/>
          <w:sz w:val="18"/>
          <w:szCs w:val="18"/>
          <w:b w:val="1"/>
          <w:bCs w:val="1"/>
          <w:color w:val="2B2A28"/>
        </w:rPr>
        <w:t xml:space="preserve"> </w:t>
      </w:r>
      <w:r>
        <w:rPr>
          <w:rFonts w:ascii="Arial" w:cs="Arial" w:eastAsia="Arial" w:hAnsi="Arial"/>
          <w:sz w:val="18"/>
          <w:szCs w:val="18"/>
          <w:color w:val="2B2A28"/>
        </w:rPr>
        <w:t>commitments, whether contractual or otherwise</w:t>
      </w:r>
      <w:r>
        <w:rPr>
          <w:rFonts w:ascii="Arial" w:cs="Arial" w:eastAsia="Arial" w:hAnsi="Arial"/>
          <w:sz w:val="18"/>
          <w:szCs w:val="18"/>
          <w:color w:val="494948"/>
        </w:rPr>
        <w:t>,</w:t>
      </w:r>
      <w:r>
        <w:rPr>
          <w:rFonts w:ascii="Arial" w:cs="Arial" w:eastAsia="Arial" w:hAnsi="Arial"/>
          <w:sz w:val="18"/>
          <w:szCs w:val="18"/>
          <w:color w:val="2B2A28"/>
        </w:rPr>
        <w:t xml:space="preserv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w:t>
      </w:r>
      <w:r>
        <w:rPr>
          <w:rFonts w:ascii="Arial" w:cs="Arial" w:eastAsia="Arial" w:hAnsi="Arial"/>
          <w:sz w:val="18"/>
          <w:szCs w:val="18"/>
          <w:color w:val="494948"/>
        </w:rPr>
        <w:t>,</w:t>
      </w:r>
      <w:r>
        <w:rPr>
          <w:rFonts w:ascii="Arial" w:cs="Arial" w:eastAsia="Arial" w:hAnsi="Arial"/>
          <w:sz w:val="18"/>
          <w:szCs w:val="18"/>
          <w:color w:val="2B2A28"/>
        </w:rPr>
        <w:t xml:space="preserve"> title or interest and that his Employment will not infringe or violate the rights of any other person</w:t>
      </w:r>
      <w:r>
        <w:rPr>
          <w:rFonts w:ascii="Arial" w:cs="Arial" w:eastAsia="Arial" w:hAnsi="Arial"/>
          <w:sz w:val="18"/>
          <w:szCs w:val="18"/>
          <w:color w:val="050505"/>
        </w:rPr>
        <w:t>.</w:t>
      </w:r>
      <w:r>
        <w:rPr>
          <w:rFonts w:ascii="Arial" w:cs="Arial" w:eastAsia="Arial" w:hAnsi="Arial"/>
          <w:sz w:val="18"/>
          <w:szCs w:val="18"/>
          <w:color w:val="2B2A28"/>
        </w:rPr>
        <w:t xml:space="preserve"> Executive represents and warrants to the Company that he has returned all property and confidential information belonging to any prior employer.</w:t>
      </w:r>
    </w:p>
    <w:p>
      <w:pPr>
        <w:spacing w:after="0" w:line="199" w:lineRule="exact"/>
        <w:rPr>
          <w:rFonts w:ascii="Arial" w:cs="Arial" w:eastAsia="Arial" w:hAnsi="Arial"/>
          <w:sz w:val="18"/>
          <w:szCs w:val="18"/>
          <w:b w:val="1"/>
          <w:bCs w:val="1"/>
          <w:color w:val="2B2A28"/>
        </w:rPr>
      </w:pPr>
    </w:p>
    <w:p>
      <w:pPr>
        <w:jc w:val="both"/>
        <w:ind w:left="1" w:right="160" w:firstLine="4"/>
        <w:spacing w:after="0" w:line="246" w:lineRule="auto"/>
        <w:tabs>
          <w:tab w:leader="none" w:pos="766" w:val="left"/>
        </w:tabs>
        <w:numPr>
          <w:ilvl w:val="0"/>
          <w:numId w:val="14"/>
        </w:numPr>
        <w:rPr>
          <w:rFonts w:ascii="Arial" w:cs="Arial" w:eastAsia="Arial" w:hAnsi="Arial"/>
          <w:sz w:val="19"/>
          <w:szCs w:val="19"/>
          <w:b w:val="1"/>
          <w:bCs w:val="1"/>
          <w:color w:val="2B2A28"/>
        </w:rPr>
      </w:pPr>
      <w:r>
        <w:rPr>
          <w:rFonts w:ascii="Arial" w:cs="Arial" w:eastAsia="Arial" w:hAnsi="Arial"/>
          <w:sz w:val="19"/>
          <w:szCs w:val="19"/>
          <w:b w:val="1"/>
          <w:bCs w:val="1"/>
          <w:color w:val="2B2A28"/>
        </w:rPr>
        <w:t xml:space="preserve">lndemnification/D&amp;O Insurance. </w:t>
      </w:r>
      <w:r>
        <w:rPr>
          <w:rFonts w:ascii="Arial" w:cs="Arial" w:eastAsia="Arial" w:hAnsi="Arial"/>
          <w:sz w:val="19"/>
          <w:szCs w:val="19"/>
          <w:color w:val="2B2A28"/>
        </w:rPr>
        <w:t>To the maximum extent permitted by applicable law and the Company's by-laws, the</w:t>
      </w:r>
      <w:r>
        <w:rPr>
          <w:rFonts w:ascii="Arial" w:cs="Arial" w:eastAsia="Arial" w:hAnsi="Arial"/>
          <w:sz w:val="19"/>
          <w:szCs w:val="19"/>
          <w:b w:val="1"/>
          <w:bCs w:val="1"/>
          <w:color w:val="2B2A28"/>
        </w:rPr>
        <w:t xml:space="preserve"> </w:t>
      </w:r>
      <w:r>
        <w:rPr>
          <w:rFonts w:ascii="Arial" w:cs="Arial" w:eastAsia="Arial" w:hAnsi="Arial"/>
          <w:sz w:val="19"/>
          <w:szCs w:val="19"/>
          <w:color w:val="2B2A28"/>
        </w:rPr>
        <w:t>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and as set forth in that certain Indemnification Agreement dated as of the date hereof between Executive and the Company. Executive shall be covered by directors' and officers' liability insurance on a basis no less favorable than provided to directors and officers of the Company, including "tail" coverage.</w:t>
      </w:r>
    </w:p>
    <w:p>
      <w:pPr>
        <w:sectPr>
          <w:pgSz w:w="11900" w:h="16838" w:orient="portrait"/>
          <w:cols w:equalWidth="0" w:num="1">
            <w:col w:w="10141"/>
          </w:cols>
          <w:pgMar w:left="1419" w:top="1367" w:right="339" w:bottom="1440" w:gutter="0" w:footer="0" w:header="0"/>
        </w:sectPr>
      </w:pPr>
    </w:p>
    <w:bookmarkStart w:id="42" w:name="page43"/>
    <w:bookmarkEnd w:id="42"/>
    <w:p>
      <w:pPr>
        <w:ind w:left="90"/>
        <w:spacing w:after="0"/>
        <w:rPr>
          <w:sz w:val="20"/>
          <w:szCs w:val="20"/>
          <w:color w:val="auto"/>
        </w:rPr>
      </w:pPr>
      <w:r>
        <w:rPr>
          <w:rFonts w:ascii="Arial" w:cs="Arial" w:eastAsia="Arial" w:hAnsi="Arial"/>
          <w:sz w:val="19"/>
          <w:szCs w:val="19"/>
          <w:b w:val="1"/>
          <w:bCs w:val="1"/>
          <w:color w:val="2D2A28"/>
        </w:rPr>
        <w:t>2. Compensation</w:t>
      </w:r>
    </w:p>
    <w:p>
      <w:pPr>
        <w:spacing w:after="0" w:line="195" w:lineRule="exact"/>
        <w:rPr>
          <w:sz w:val="20"/>
          <w:szCs w:val="20"/>
          <w:color w:val="auto"/>
        </w:rPr>
      </w:pPr>
    </w:p>
    <w:p>
      <w:pPr>
        <w:jc w:val="both"/>
        <w:ind w:left="30" w:firstLine="6"/>
        <w:spacing w:after="0" w:line="246" w:lineRule="auto"/>
        <w:tabs>
          <w:tab w:leader="none" w:pos="772" w:val="left"/>
        </w:tabs>
        <w:numPr>
          <w:ilvl w:val="1"/>
          <w:numId w:val="15"/>
        </w:numPr>
        <w:rPr>
          <w:rFonts w:ascii="Arial" w:cs="Arial" w:eastAsia="Arial" w:hAnsi="Arial"/>
          <w:sz w:val="19"/>
          <w:szCs w:val="19"/>
          <w:color w:val="2D2A28"/>
        </w:rPr>
      </w:pPr>
      <w:r>
        <w:rPr>
          <w:rFonts w:ascii="Arial" w:cs="Arial" w:eastAsia="Arial" w:hAnsi="Arial"/>
          <w:sz w:val="19"/>
          <w:szCs w:val="19"/>
          <w:b w:val="1"/>
          <w:bCs w:val="1"/>
          <w:color w:val="2D2A28"/>
        </w:rPr>
        <w:t xml:space="preserve">Salary. </w:t>
      </w:r>
      <w:r>
        <w:rPr>
          <w:rFonts w:ascii="Arial" w:cs="Arial" w:eastAsia="Arial" w:hAnsi="Arial"/>
          <w:sz w:val="19"/>
          <w:szCs w:val="19"/>
          <w:color w:val="2D2A28"/>
        </w:rPr>
        <w:t>The Company shall pay Executive as compensation for his services a base salary at a gross annual rate of not less</w:t>
      </w:r>
      <w:r>
        <w:rPr>
          <w:rFonts w:ascii="Arial" w:cs="Arial" w:eastAsia="Arial" w:hAnsi="Arial"/>
          <w:sz w:val="19"/>
          <w:szCs w:val="19"/>
          <w:b w:val="1"/>
          <w:bCs w:val="1"/>
          <w:color w:val="2D2A28"/>
        </w:rPr>
        <w:t xml:space="preserve"> </w:t>
      </w:r>
      <w:r>
        <w:rPr>
          <w:rFonts w:ascii="Arial" w:cs="Arial" w:eastAsia="Arial" w:hAnsi="Arial"/>
          <w:sz w:val="19"/>
          <w:szCs w:val="19"/>
          <w:color w:val="2D2A28"/>
        </w:rPr>
        <w:t>than $500,000.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Salary.") The Board or its Compensation Committee shall review the Base Salary at least annually to determine whether to increase (but not decrease) the Base Salary in its discretion; provided that the Board has the ability to reduce the Base Salary of Executive in the event all of the base salary of the executives of the Company is reduced proportionately.</w:t>
      </w:r>
    </w:p>
    <w:p>
      <w:pPr>
        <w:spacing w:after="0" w:line="204" w:lineRule="exact"/>
        <w:rPr>
          <w:rFonts w:ascii="Arial" w:cs="Arial" w:eastAsia="Arial" w:hAnsi="Arial"/>
          <w:sz w:val="19"/>
          <w:szCs w:val="19"/>
          <w:color w:val="2D2A28"/>
        </w:rPr>
      </w:pPr>
    </w:p>
    <w:p>
      <w:pPr>
        <w:jc w:val="both"/>
        <w:ind w:left="30" w:firstLine="2"/>
        <w:spacing w:after="0" w:line="247" w:lineRule="auto"/>
        <w:tabs>
          <w:tab w:leader="none" w:pos="773" w:val="left"/>
        </w:tabs>
        <w:numPr>
          <w:ilvl w:val="1"/>
          <w:numId w:val="15"/>
        </w:numPr>
        <w:rPr>
          <w:rFonts w:ascii="Arial" w:cs="Arial" w:eastAsia="Arial" w:hAnsi="Arial"/>
          <w:sz w:val="19"/>
          <w:szCs w:val="19"/>
          <w:color w:val="2D2A28"/>
        </w:rPr>
      </w:pPr>
      <w:r>
        <w:rPr>
          <w:rFonts w:ascii="Arial" w:cs="Arial" w:eastAsia="Arial" w:hAnsi="Arial"/>
          <w:sz w:val="19"/>
          <w:szCs w:val="19"/>
          <w:b w:val="1"/>
          <w:bCs w:val="1"/>
          <w:color w:val="2D2A28"/>
        </w:rPr>
        <w:t xml:space="preserve">Incentive Bonuses. </w:t>
      </w:r>
      <w:r>
        <w:rPr>
          <w:rFonts w:ascii="Arial" w:cs="Arial" w:eastAsia="Arial" w:hAnsi="Arial"/>
          <w:sz w:val="19"/>
          <w:szCs w:val="19"/>
          <w:color w:val="2D2A28"/>
        </w:rPr>
        <w:t>Executive shall be eligible for an annual incentive bonus with a target amount equal to 100% of his</w:t>
      </w:r>
      <w:r>
        <w:rPr>
          <w:rFonts w:ascii="Arial" w:cs="Arial" w:eastAsia="Arial" w:hAnsi="Arial"/>
          <w:sz w:val="19"/>
          <w:szCs w:val="19"/>
          <w:b w:val="1"/>
          <w:bCs w:val="1"/>
          <w:color w:val="2D2A28"/>
        </w:rPr>
        <w:t xml:space="preserve"> </w:t>
      </w:r>
      <w:r>
        <w:rPr>
          <w:rFonts w:ascii="Arial" w:cs="Arial" w:eastAsia="Arial" w:hAnsi="Arial"/>
          <w:sz w:val="19"/>
          <w:szCs w:val="19"/>
          <w:color w:val="2D2A28"/>
        </w:rPr>
        <w:t>Base Salary (the "Target Bonus"). Executive's bonus (if any) shall be awarded based on criteria established by the Company's Board or its Compensation Committee. Executive shall not be entitled to an incentive bonus for a fiscal year if he is not employed by the Company on the last day of the fiscal year for which such bonus is payable or is provided proper notice of termination under Section 5(b) prior to such time. The determinations of the Board or its Compensation Committee with respect to such bonus shall be final and binding.</w:t>
      </w:r>
    </w:p>
    <w:p>
      <w:pPr>
        <w:spacing w:after="0" w:line="200" w:lineRule="exact"/>
        <w:rPr>
          <w:rFonts w:ascii="Arial" w:cs="Arial" w:eastAsia="Arial" w:hAnsi="Arial"/>
          <w:sz w:val="19"/>
          <w:szCs w:val="19"/>
          <w:color w:val="2D2A28"/>
        </w:rPr>
      </w:pPr>
    </w:p>
    <w:p>
      <w:pPr>
        <w:spacing w:after="0" w:line="391" w:lineRule="exact"/>
        <w:rPr>
          <w:rFonts w:ascii="Arial" w:cs="Arial" w:eastAsia="Arial" w:hAnsi="Arial"/>
          <w:sz w:val="19"/>
          <w:szCs w:val="19"/>
          <w:color w:val="2D2A28"/>
        </w:rPr>
      </w:pPr>
    </w:p>
    <w:p>
      <w:pPr>
        <w:jc w:val="both"/>
        <w:ind w:left="10" w:hanging="10"/>
        <w:spacing w:after="0" w:line="264" w:lineRule="auto"/>
        <w:tabs>
          <w:tab w:leader="none" w:pos="430" w:val="left"/>
        </w:tabs>
        <w:numPr>
          <w:ilvl w:val="0"/>
          <w:numId w:val="16"/>
        </w:numPr>
        <w:rPr>
          <w:rFonts w:ascii="Arial" w:cs="Arial" w:eastAsia="Arial" w:hAnsi="Arial"/>
          <w:sz w:val="18"/>
          <w:szCs w:val="18"/>
          <w:b w:val="1"/>
          <w:bCs w:val="1"/>
          <w:color w:val="2D2A28"/>
        </w:rPr>
      </w:pPr>
      <w:r>
        <w:rPr>
          <w:rFonts w:ascii="Arial" w:cs="Arial" w:eastAsia="Arial" w:hAnsi="Arial"/>
          <w:sz w:val="18"/>
          <w:szCs w:val="18"/>
          <w:b w:val="1"/>
          <w:bCs w:val="1"/>
          <w:color w:val="2D2A28"/>
        </w:rPr>
        <w:t xml:space="preserve">Paid Time Off and Employee Benefits. </w:t>
      </w:r>
      <w:r>
        <w:rPr>
          <w:rFonts w:ascii="Arial" w:cs="Arial" w:eastAsia="Arial" w:hAnsi="Arial"/>
          <w:sz w:val="18"/>
          <w:szCs w:val="18"/>
          <w:color w:val="2D2A28"/>
        </w:rPr>
        <w:t>During his Employment, Executive shall be eligible for paid time off in accordance</w:t>
      </w:r>
      <w:r>
        <w:rPr>
          <w:rFonts w:ascii="Arial" w:cs="Arial" w:eastAsia="Arial" w:hAnsi="Arial"/>
          <w:sz w:val="18"/>
          <w:szCs w:val="18"/>
          <w:b w:val="1"/>
          <w:bCs w:val="1"/>
          <w:color w:val="2D2A28"/>
        </w:rPr>
        <w:t xml:space="preserve"> </w:t>
      </w:r>
      <w:r>
        <w:rPr>
          <w:rFonts w:ascii="Arial" w:cs="Arial" w:eastAsia="Arial" w:hAnsi="Arial"/>
          <w:sz w:val="18"/>
          <w:szCs w:val="18"/>
          <w:color w:val="2D2A28"/>
        </w:rPr>
        <w:t xml:space="preserve">with the Company's paid time off policy, as it may be amended from time to time, with a minimum of 20 paid time off days per </w:t>
      </w:r>
      <w:r>
        <w:rPr>
          <w:rFonts w:ascii="Arial" w:cs="Arial" w:eastAsia="Arial" w:hAnsi="Arial"/>
          <w:sz w:val="18"/>
          <w:szCs w:val="18"/>
          <w:color w:val="3F3D3B"/>
        </w:rPr>
        <w:t>year</w:t>
      </w:r>
      <w:r>
        <w:rPr>
          <w:rFonts w:ascii="Arial" w:cs="Arial" w:eastAsia="Arial" w:hAnsi="Arial"/>
          <w:sz w:val="18"/>
          <w:szCs w:val="18"/>
          <w:color w:val="2D2A28"/>
        </w:rPr>
        <w:t xml:space="preserve"> </w:t>
      </w:r>
      <w:r>
        <w:rPr>
          <w:rFonts w:ascii="Arial" w:cs="Arial" w:eastAsia="Arial" w:hAnsi="Arial"/>
          <w:sz w:val="18"/>
          <w:szCs w:val="18"/>
          <w:color w:val="3F3D3B"/>
        </w:rPr>
        <w:t>(</w:t>
      </w:r>
      <w:r>
        <w:rPr>
          <w:rFonts w:ascii="Arial" w:cs="Arial" w:eastAsia="Arial" w:hAnsi="Arial"/>
          <w:sz w:val="18"/>
          <w:szCs w:val="18"/>
          <w:color w:val="2D2A28"/>
        </w:rPr>
        <w:t>accruing for each year on the first day of such year), plus three floating holidays, and any United States Company wide holidays;</w:t>
      </w:r>
      <w:r>
        <w:rPr>
          <w:rFonts w:ascii="Arial" w:cs="Arial" w:eastAsia="Arial" w:hAnsi="Arial"/>
          <w:sz w:val="18"/>
          <w:szCs w:val="18"/>
          <w:color w:val="3F3D3B"/>
        </w:rPr>
        <w:t xml:space="preserve"> </w:t>
      </w:r>
      <w:r>
        <w:rPr>
          <w:rFonts w:ascii="Arial" w:cs="Arial" w:eastAsia="Arial" w:hAnsi="Arial"/>
          <w:sz w:val="18"/>
          <w:szCs w:val="18"/>
          <w:color w:val="2D2A28"/>
        </w:rPr>
        <w:t>provided, however, Executive shall not be entitled to carry over any paid time off days from year to year, unless the terms of such plan so provide. During his Employment, Executive shall be eligible to participate in the employee benefit plans maintained by the Company, subject in each case to the terms and conditions of the plan in question.</w:t>
      </w:r>
    </w:p>
    <w:p>
      <w:pPr>
        <w:spacing w:after="0" w:line="354" w:lineRule="exact"/>
        <w:rPr>
          <w:rFonts w:ascii="Arial" w:cs="Arial" w:eastAsia="Arial" w:hAnsi="Arial"/>
          <w:sz w:val="18"/>
          <w:szCs w:val="18"/>
          <w:b w:val="1"/>
          <w:bCs w:val="1"/>
          <w:color w:val="2D2A28"/>
        </w:rPr>
      </w:pPr>
    </w:p>
    <w:p>
      <w:pPr>
        <w:jc w:val="both"/>
        <w:ind w:left="10" w:hanging="10"/>
        <w:spacing w:after="0" w:line="259" w:lineRule="auto"/>
        <w:tabs>
          <w:tab w:leader="none" w:pos="593" w:val="left"/>
        </w:tabs>
        <w:numPr>
          <w:ilvl w:val="0"/>
          <w:numId w:val="16"/>
        </w:numPr>
        <w:rPr>
          <w:rFonts w:ascii="Arial" w:cs="Arial" w:eastAsia="Arial" w:hAnsi="Arial"/>
          <w:sz w:val="18"/>
          <w:szCs w:val="18"/>
          <w:b w:val="1"/>
          <w:bCs w:val="1"/>
          <w:color w:val="2D2A28"/>
        </w:rPr>
      </w:pPr>
      <w:r>
        <w:rPr>
          <w:rFonts w:ascii="Arial" w:cs="Arial" w:eastAsia="Arial" w:hAnsi="Arial"/>
          <w:sz w:val="18"/>
          <w:szCs w:val="18"/>
          <w:b w:val="1"/>
          <w:bCs w:val="1"/>
          <w:color w:val="2D2A28"/>
        </w:rPr>
        <w:t xml:space="preserve">Business Expenses. </w:t>
      </w:r>
      <w:r>
        <w:rPr>
          <w:rFonts w:ascii="Arial" w:cs="Arial" w:eastAsia="Arial" w:hAnsi="Arial"/>
          <w:sz w:val="18"/>
          <w:szCs w:val="18"/>
          <w:color w:val="2D2A28"/>
        </w:rPr>
        <w:t>During his Employment, Executive shall be authorized to incur necessary and reasonable travel,</w:t>
      </w:r>
      <w:r>
        <w:rPr>
          <w:rFonts w:ascii="Arial" w:cs="Arial" w:eastAsia="Arial" w:hAnsi="Arial"/>
          <w:sz w:val="18"/>
          <w:szCs w:val="18"/>
          <w:b w:val="1"/>
          <w:bCs w:val="1"/>
          <w:color w:val="2D2A28"/>
        </w:rPr>
        <w:t xml:space="preserve"> </w:t>
      </w:r>
      <w:r>
        <w:rPr>
          <w:rFonts w:ascii="Arial" w:cs="Arial" w:eastAsia="Arial" w:hAnsi="Arial"/>
          <w:sz w:val="18"/>
          <w:szCs w:val="18"/>
          <w:color w:val="2D2A28"/>
        </w:rPr>
        <w:t>entertainment and other business expenses in connection with his duties hereunder including but not limited to trips to the corporate offices of the Company in New Jersey and if economically beneficial to the Company, Executive shall work with the Board to have the Company rent a corporate apartment in the Bridgewater, New Jersey area for Executive and others to stay at when visiting the Bridgewater, New Jersey office.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 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the right to payment or reimbursement hereunder may not be liquidated or exchanged for any other benefit.</w:t>
      </w:r>
    </w:p>
    <w:p>
      <w:pPr>
        <w:sectPr>
          <w:pgSz w:w="11900" w:h="16838" w:orient="portrait"/>
          <w:cols w:equalWidth="0" w:num="1">
            <w:col w:w="10050"/>
          </w:cols>
          <w:pgMar w:left="1410" w:top="1242" w:right="439" w:bottom="1440" w:gutter="0" w:footer="0" w:header="0"/>
        </w:sectPr>
      </w:pPr>
    </w:p>
    <w:bookmarkStart w:id="43" w:name="page44"/>
    <w:bookmarkEnd w:id="43"/>
    <w:p>
      <w:pPr>
        <w:ind w:left="191" w:hanging="191"/>
        <w:spacing w:after="0"/>
        <w:tabs>
          <w:tab w:leader="none" w:pos="191" w:val="left"/>
        </w:tabs>
        <w:numPr>
          <w:ilvl w:val="0"/>
          <w:numId w:val="17"/>
        </w:numPr>
        <w:rPr>
          <w:rFonts w:ascii="Arial" w:cs="Arial" w:eastAsia="Arial" w:hAnsi="Arial"/>
          <w:sz w:val="19"/>
          <w:szCs w:val="19"/>
          <w:b w:val="1"/>
          <w:bCs w:val="1"/>
          <w:color w:val="2B2A28"/>
        </w:rPr>
      </w:pPr>
      <w:r>
        <w:rPr>
          <w:rFonts w:ascii="Arial" w:cs="Arial" w:eastAsia="Arial" w:hAnsi="Arial"/>
          <w:sz w:val="19"/>
          <w:szCs w:val="19"/>
          <w:b w:val="1"/>
          <w:bCs w:val="1"/>
          <w:color w:val="2B2A28"/>
        </w:rPr>
        <w:t>Term of Employment.</w:t>
      </w:r>
    </w:p>
    <w:p>
      <w:pPr>
        <w:spacing w:after="0" w:line="234" w:lineRule="exact"/>
        <w:rPr>
          <w:rFonts w:ascii="Arial" w:cs="Arial" w:eastAsia="Arial" w:hAnsi="Arial"/>
          <w:sz w:val="19"/>
          <w:szCs w:val="19"/>
          <w:b w:val="1"/>
          <w:bCs w:val="1"/>
          <w:color w:val="2B2A28"/>
        </w:rPr>
      </w:pPr>
    </w:p>
    <w:p>
      <w:pPr>
        <w:jc w:val="both"/>
        <w:ind w:left="11" w:right="20" w:hanging="5"/>
        <w:spacing w:after="0" w:line="251" w:lineRule="auto"/>
        <w:tabs>
          <w:tab w:leader="none" w:pos="780" w:val="left"/>
        </w:tabs>
        <w:numPr>
          <w:ilvl w:val="1"/>
          <w:numId w:val="17"/>
        </w:numPr>
        <w:rPr>
          <w:rFonts w:ascii="Arial" w:cs="Arial" w:eastAsia="Arial" w:hAnsi="Arial"/>
          <w:sz w:val="19"/>
          <w:szCs w:val="19"/>
          <w:color w:val="2B2A28"/>
        </w:rPr>
      </w:pPr>
      <w:r>
        <w:rPr>
          <w:rFonts w:ascii="Arial" w:cs="Arial" w:eastAsia="Arial" w:hAnsi="Arial"/>
          <w:sz w:val="19"/>
          <w:szCs w:val="19"/>
          <w:b w:val="1"/>
          <w:bCs w:val="1"/>
          <w:color w:val="2B2A28"/>
        </w:rPr>
        <w:t xml:space="preserve">Employment Term. </w:t>
      </w:r>
      <w:r>
        <w:rPr>
          <w:rFonts w:ascii="Arial" w:cs="Arial" w:eastAsia="Arial" w:hAnsi="Arial"/>
          <w:sz w:val="19"/>
          <w:szCs w:val="19"/>
          <w:color w:val="2B2A28"/>
        </w:rPr>
        <w:t>The Company hereby employs Executive to render services to the Company in the position and with</w:t>
      </w:r>
      <w:r>
        <w:rPr>
          <w:rFonts w:ascii="Arial" w:cs="Arial" w:eastAsia="Arial" w:hAnsi="Arial"/>
          <w:sz w:val="19"/>
          <w:szCs w:val="19"/>
          <w:b w:val="1"/>
          <w:bCs w:val="1"/>
          <w:color w:val="2B2A28"/>
        </w:rPr>
        <w:t xml:space="preserve"> </w:t>
      </w:r>
      <w:r>
        <w:rPr>
          <w:rFonts w:ascii="Arial" w:cs="Arial" w:eastAsia="Arial" w:hAnsi="Arial"/>
          <w:sz w:val="19"/>
          <w:szCs w:val="19"/>
          <w:color w:val="2B2A28"/>
        </w:rPr>
        <w:t>the duties and responsibilities described in Section 1 for the period commencing on the Effective Date and ending upon the earlier of (i) the date of Executive's resignation from the Company and (ii) the date Executive's Employment is terminated in accordance with Section 5(b) (the "Term").</w:t>
      </w:r>
    </w:p>
    <w:p>
      <w:pPr>
        <w:spacing w:after="0" w:line="198" w:lineRule="exact"/>
        <w:rPr>
          <w:rFonts w:ascii="Arial" w:cs="Arial" w:eastAsia="Arial" w:hAnsi="Arial"/>
          <w:sz w:val="19"/>
          <w:szCs w:val="19"/>
          <w:color w:val="2B2A28"/>
        </w:rPr>
      </w:pPr>
    </w:p>
    <w:p>
      <w:pPr>
        <w:jc w:val="both"/>
        <w:ind w:left="11" w:hanging="1"/>
        <w:spacing w:after="0" w:line="244" w:lineRule="auto"/>
        <w:tabs>
          <w:tab w:leader="none" w:pos="775" w:val="left"/>
        </w:tabs>
        <w:numPr>
          <w:ilvl w:val="1"/>
          <w:numId w:val="17"/>
        </w:numPr>
        <w:rPr>
          <w:rFonts w:ascii="Arial" w:cs="Arial" w:eastAsia="Arial" w:hAnsi="Arial"/>
          <w:sz w:val="19"/>
          <w:szCs w:val="19"/>
          <w:color w:val="2B2A28"/>
        </w:rPr>
      </w:pPr>
      <w:r>
        <w:rPr>
          <w:rFonts w:ascii="Arial" w:cs="Arial" w:eastAsia="Arial" w:hAnsi="Arial"/>
          <w:sz w:val="19"/>
          <w:szCs w:val="19"/>
          <w:b w:val="1"/>
          <w:bCs w:val="1"/>
          <w:color w:val="2B2A28"/>
        </w:rPr>
        <w:t xml:space="preserve">Termination of Employment. </w:t>
      </w:r>
      <w:r>
        <w:rPr>
          <w:rFonts w:ascii="Arial" w:cs="Arial" w:eastAsia="Arial" w:hAnsi="Arial"/>
          <w:sz w:val="19"/>
          <w:szCs w:val="19"/>
          <w:color w:val="2B2A28"/>
        </w:rPr>
        <w:t>The Company may terminate Executive's Employment at any time and for any reason (or</w:t>
      </w:r>
      <w:r>
        <w:rPr>
          <w:rFonts w:ascii="Arial" w:cs="Arial" w:eastAsia="Arial" w:hAnsi="Arial"/>
          <w:sz w:val="19"/>
          <w:szCs w:val="19"/>
          <w:b w:val="1"/>
          <w:bCs w:val="1"/>
          <w:color w:val="2B2A28"/>
        </w:rPr>
        <w:t xml:space="preserve"> </w:t>
      </w:r>
      <w:r>
        <w:rPr>
          <w:rFonts w:ascii="Arial" w:cs="Arial" w:eastAsia="Arial" w:hAnsi="Arial"/>
          <w:sz w:val="19"/>
          <w:szCs w:val="19"/>
          <w:color w:val="2B2A28"/>
        </w:rPr>
        <w:t>no reason), and with or without Cause, by giving Executive 30 days' advance notice in writing. Executive may terminate his Employment by giving the Company 30 days' advance notice in writing at any time and for any reason (or no reason). The Company may terminate the Executive's employment for Cause only upon written notice to the Executive setting forth in reasonable specific detail the nature of the circumstances giving rise to Cause and the reasons the Company believes such circumstances meet the definition of Cause (the "Cause Notice"). The Company shall have the right at any time during such 30-day period, to relieve Executive of his offices, duties and responsibilities and place him on a paid leave-of-absence status, provided that during such notice period, Executive shall remain a full-time employee of the Company and shall continue to receive his then current salary compensation and other benefits as provided in this Agreement. Executive's Employment shall terminate automatically in the event of his death. The termination of Executive's Employment shall not limit or otherwise affect his obligations under Section 7.</w:t>
      </w:r>
    </w:p>
    <w:p>
      <w:pPr>
        <w:spacing w:after="0" w:line="208" w:lineRule="exact"/>
        <w:rPr>
          <w:rFonts w:ascii="Arial" w:cs="Arial" w:eastAsia="Arial" w:hAnsi="Arial"/>
          <w:sz w:val="19"/>
          <w:szCs w:val="19"/>
          <w:color w:val="2B2A28"/>
        </w:rPr>
      </w:pPr>
    </w:p>
    <w:p>
      <w:pPr>
        <w:jc w:val="both"/>
        <w:ind w:left="11" w:firstLine="7"/>
        <w:spacing w:after="0" w:line="247" w:lineRule="auto"/>
        <w:tabs>
          <w:tab w:leader="none" w:pos="765" w:val="left"/>
        </w:tabs>
        <w:numPr>
          <w:ilvl w:val="2"/>
          <w:numId w:val="17"/>
        </w:numPr>
        <w:rPr>
          <w:rFonts w:ascii="Arial" w:cs="Arial" w:eastAsia="Arial" w:hAnsi="Arial"/>
          <w:sz w:val="19"/>
          <w:szCs w:val="19"/>
          <w:color w:val="2B2A28"/>
        </w:rPr>
      </w:pPr>
      <w:r>
        <w:rPr>
          <w:rFonts w:ascii="Arial" w:cs="Arial" w:eastAsia="Arial" w:hAnsi="Arial"/>
          <w:sz w:val="19"/>
          <w:szCs w:val="19"/>
          <w:b w:val="1"/>
          <w:bCs w:val="1"/>
          <w:color w:val="2B2A28"/>
        </w:rPr>
        <w:t xml:space="preserve">Rights Upon Termination. </w:t>
      </w:r>
      <w:r>
        <w:rPr>
          <w:rFonts w:ascii="Arial" w:cs="Arial" w:eastAsia="Arial" w:hAnsi="Arial"/>
          <w:sz w:val="19"/>
          <w:szCs w:val="19"/>
          <w:color w:val="2B2A28"/>
        </w:rPr>
        <w:t>Upon Executive</w:t>
      </w:r>
      <w:r>
        <w:rPr>
          <w:rFonts w:ascii="Arial" w:cs="Arial" w:eastAsia="Arial" w:hAnsi="Arial"/>
          <w:sz w:val="19"/>
          <w:szCs w:val="19"/>
          <w:color w:val="494846"/>
        </w:rPr>
        <w:t>'</w:t>
      </w:r>
      <w:r>
        <w:rPr>
          <w:rFonts w:ascii="Arial" w:cs="Arial" w:eastAsia="Arial" w:hAnsi="Arial"/>
          <w:sz w:val="19"/>
          <w:szCs w:val="19"/>
          <w:b w:val="1"/>
          <w:bCs w:val="1"/>
          <w:color w:val="2B2A28"/>
        </w:rPr>
        <w:t xml:space="preserve"> </w:t>
      </w:r>
      <w:r>
        <w:rPr>
          <w:rFonts w:ascii="Arial" w:cs="Arial" w:eastAsia="Arial" w:hAnsi="Arial"/>
          <w:sz w:val="19"/>
          <w:szCs w:val="19"/>
          <w:color w:val="2B2A28"/>
        </w:rPr>
        <w:t>s termination of Employment for any reason</w:t>
      </w:r>
      <w:r>
        <w:rPr>
          <w:rFonts w:ascii="Arial" w:cs="Arial" w:eastAsia="Arial" w:hAnsi="Arial"/>
          <w:sz w:val="19"/>
          <w:szCs w:val="19"/>
          <w:color w:val="5B5957"/>
        </w:rPr>
        <w:t>,</w:t>
      </w:r>
      <w:r>
        <w:rPr>
          <w:rFonts w:ascii="Arial" w:cs="Arial" w:eastAsia="Arial" w:hAnsi="Arial"/>
          <w:sz w:val="19"/>
          <w:szCs w:val="19"/>
          <w:b w:val="1"/>
          <w:bCs w:val="1"/>
          <w:color w:val="2B2A28"/>
        </w:rPr>
        <w:t xml:space="preserve"> </w:t>
      </w:r>
      <w:r>
        <w:rPr>
          <w:rFonts w:ascii="Arial" w:cs="Arial" w:eastAsia="Arial" w:hAnsi="Arial"/>
          <w:sz w:val="19"/>
          <w:szCs w:val="19"/>
          <w:color w:val="2B2A28"/>
        </w:rPr>
        <w:t>Executive shall be entitled to</w:t>
      </w:r>
      <w:r>
        <w:rPr>
          <w:rFonts w:ascii="Arial" w:cs="Arial" w:eastAsia="Arial" w:hAnsi="Arial"/>
          <w:sz w:val="19"/>
          <w:szCs w:val="19"/>
          <w:b w:val="1"/>
          <w:bCs w:val="1"/>
          <w:color w:val="2B2A28"/>
        </w:rPr>
        <w:t xml:space="preserve"> </w:t>
      </w:r>
      <w:r>
        <w:rPr>
          <w:rFonts w:ascii="Arial" w:cs="Arial" w:eastAsia="Arial" w:hAnsi="Arial"/>
          <w:sz w:val="19"/>
          <w:szCs w:val="19"/>
          <w:color w:val="2B2A28"/>
        </w:rPr>
        <w:t>the compensation, benefits and reimbursements described in Sections 1</w:t>
      </w:r>
      <w:r>
        <w:rPr>
          <w:rFonts w:ascii="Arial" w:cs="Arial" w:eastAsia="Arial" w:hAnsi="Arial"/>
          <w:sz w:val="19"/>
          <w:szCs w:val="19"/>
          <w:color w:val="494846"/>
        </w:rPr>
        <w:t>,</w:t>
      </w:r>
      <w:r>
        <w:rPr>
          <w:rFonts w:ascii="Arial" w:cs="Arial" w:eastAsia="Arial" w:hAnsi="Arial"/>
          <w:sz w:val="19"/>
          <w:szCs w:val="19"/>
          <w:color w:val="2B2A28"/>
        </w:rPr>
        <w:t xml:space="preserve"> 2, 3, and 4 for the period preceding the effective date of such termination or otherwise accrued before such termination. Upon the termination of Executive</w:t>
      </w:r>
      <w:r>
        <w:rPr>
          <w:rFonts w:ascii="Arial" w:cs="Arial" w:eastAsia="Arial" w:hAnsi="Arial"/>
          <w:sz w:val="19"/>
          <w:szCs w:val="19"/>
          <w:color w:val="494846"/>
        </w:rPr>
        <w:t>'</w:t>
      </w:r>
      <w:r>
        <w:rPr>
          <w:rFonts w:ascii="Arial" w:cs="Arial" w:eastAsia="Arial" w:hAnsi="Arial"/>
          <w:sz w:val="19"/>
          <w:szCs w:val="19"/>
          <w:color w:val="2B2A28"/>
        </w:rPr>
        <w:t xml:space="preserve"> s Employment under certain circumstances, Executive may be entitled to additional severance pay benefits described in Section 5(d), 5(e) or 6. The payments under this Agreement shall fully discharge all responsibilities of the Company to Executive. This Agreement shall terminate when all obligations of the parties hereunder have been satisfied.</w:t>
      </w:r>
    </w:p>
    <w:p>
      <w:pPr>
        <w:spacing w:after="0" w:line="216" w:lineRule="exact"/>
        <w:rPr>
          <w:rFonts w:ascii="Arial" w:cs="Arial" w:eastAsia="Arial" w:hAnsi="Arial"/>
          <w:sz w:val="19"/>
          <w:szCs w:val="19"/>
          <w:color w:val="2B2A28"/>
        </w:rPr>
      </w:pPr>
    </w:p>
    <w:p>
      <w:pPr>
        <w:jc w:val="both"/>
        <w:ind w:left="11" w:firstLine="13"/>
        <w:spacing w:after="0" w:line="247" w:lineRule="auto"/>
        <w:tabs>
          <w:tab w:leader="none" w:pos="771" w:val="left"/>
        </w:tabs>
        <w:numPr>
          <w:ilvl w:val="2"/>
          <w:numId w:val="17"/>
        </w:numPr>
        <w:rPr>
          <w:rFonts w:ascii="Arial" w:cs="Arial" w:eastAsia="Arial" w:hAnsi="Arial"/>
          <w:sz w:val="19"/>
          <w:szCs w:val="19"/>
          <w:color w:val="2B2A28"/>
        </w:rPr>
      </w:pPr>
      <w:r>
        <w:rPr>
          <w:rFonts w:ascii="Arial" w:cs="Arial" w:eastAsia="Arial" w:hAnsi="Arial"/>
          <w:sz w:val="19"/>
          <w:szCs w:val="19"/>
          <w:b w:val="1"/>
          <w:bCs w:val="1"/>
          <w:color w:val="2B2A28"/>
        </w:rPr>
        <w:t xml:space="preserve">Rights Upon Death. </w:t>
      </w:r>
      <w:r>
        <w:rPr>
          <w:rFonts w:ascii="Arial" w:cs="Arial" w:eastAsia="Arial" w:hAnsi="Arial"/>
          <w:sz w:val="19"/>
          <w:szCs w:val="19"/>
          <w:color w:val="2B2A28"/>
        </w:rPr>
        <w:t>If Executive's Employment ends due to death, (A) Executive</w:t>
      </w:r>
      <w:r>
        <w:rPr>
          <w:rFonts w:ascii="Arial" w:cs="Arial" w:eastAsia="Arial" w:hAnsi="Arial"/>
          <w:sz w:val="19"/>
          <w:szCs w:val="19"/>
          <w:color w:val="494846"/>
        </w:rPr>
        <w:t>'</w:t>
      </w:r>
      <w:r>
        <w:rPr>
          <w:rFonts w:ascii="Arial" w:cs="Arial" w:eastAsia="Arial" w:hAnsi="Arial"/>
          <w:sz w:val="19"/>
          <w:szCs w:val="19"/>
          <w:b w:val="1"/>
          <w:bCs w:val="1"/>
          <w:color w:val="2B2A28"/>
        </w:rPr>
        <w:t xml:space="preserve"> </w:t>
      </w:r>
      <w:r>
        <w:rPr>
          <w:rFonts w:ascii="Arial" w:cs="Arial" w:eastAsia="Arial" w:hAnsi="Arial"/>
          <w:sz w:val="19"/>
          <w:szCs w:val="19"/>
          <w:color w:val="2B2A28"/>
        </w:rPr>
        <w:t>s estate shall be entitled to receive an</w:t>
      </w:r>
      <w:r>
        <w:rPr>
          <w:rFonts w:ascii="Arial" w:cs="Arial" w:eastAsia="Arial" w:hAnsi="Arial"/>
          <w:sz w:val="19"/>
          <w:szCs w:val="19"/>
          <w:b w:val="1"/>
          <w:bCs w:val="1"/>
          <w:color w:val="2B2A28"/>
        </w:rPr>
        <w:t xml:space="preserve"> </w:t>
      </w:r>
      <w:r>
        <w:rPr>
          <w:rFonts w:ascii="Arial" w:cs="Arial" w:eastAsia="Arial" w:hAnsi="Arial"/>
          <w:sz w:val="19"/>
          <w:szCs w:val="19"/>
          <w:color w:val="2B2A28"/>
        </w:rPr>
        <w:t>amount equal to his target bonus for the fiscal year in which his death occurred (or, if greater, the bonus amount determined based on the applicable factors and actual performance for such fiscal year), and (B)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203" w:lineRule="exact"/>
        <w:rPr>
          <w:rFonts w:ascii="Arial" w:cs="Arial" w:eastAsia="Arial" w:hAnsi="Arial"/>
          <w:sz w:val="19"/>
          <w:szCs w:val="19"/>
          <w:color w:val="2B2A28"/>
        </w:rPr>
      </w:pPr>
    </w:p>
    <w:p>
      <w:pPr>
        <w:jc w:val="both"/>
        <w:ind w:left="11" w:firstLine="7"/>
        <w:spacing w:after="0" w:line="247" w:lineRule="auto"/>
        <w:tabs>
          <w:tab w:leader="none" w:pos="772" w:val="left"/>
        </w:tabs>
        <w:numPr>
          <w:ilvl w:val="2"/>
          <w:numId w:val="17"/>
        </w:numPr>
        <w:rPr>
          <w:rFonts w:ascii="Arial" w:cs="Arial" w:eastAsia="Arial" w:hAnsi="Arial"/>
          <w:sz w:val="19"/>
          <w:szCs w:val="19"/>
          <w:color w:val="2B2A28"/>
        </w:rPr>
      </w:pPr>
      <w:r>
        <w:rPr>
          <w:rFonts w:ascii="Arial" w:cs="Arial" w:eastAsia="Arial" w:hAnsi="Arial"/>
          <w:sz w:val="19"/>
          <w:szCs w:val="19"/>
          <w:b w:val="1"/>
          <w:bCs w:val="1"/>
          <w:color w:val="2B2A28"/>
        </w:rPr>
        <w:t xml:space="preserve">Rights Upon Permanent Disability. </w:t>
      </w:r>
      <w:r>
        <w:rPr>
          <w:rFonts w:ascii="Arial" w:cs="Arial" w:eastAsia="Arial" w:hAnsi="Arial"/>
          <w:sz w:val="19"/>
          <w:szCs w:val="19"/>
          <w:color w:val="2B2A28"/>
        </w:rPr>
        <w:t>If Executive's Employment ends due to Permanent Disability and a Separation</w:t>
      </w:r>
      <w:r>
        <w:rPr>
          <w:rFonts w:ascii="Arial" w:cs="Arial" w:eastAsia="Arial" w:hAnsi="Arial"/>
          <w:sz w:val="19"/>
          <w:szCs w:val="19"/>
          <w:b w:val="1"/>
          <w:bCs w:val="1"/>
          <w:color w:val="2B2A28"/>
        </w:rPr>
        <w:t xml:space="preserve"> </w:t>
      </w:r>
      <w:r>
        <w:rPr>
          <w:rFonts w:ascii="Arial" w:cs="Arial" w:eastAsia="Arial" w:hAnsi="Arial"/>
          <w:sz w:val="19"/>
          <w:szCs w:val="19"/>
          <w:color w:val="2B2A28"/>
        </w:rPr>
        <w:t>occurs, (I) Executive shall be entitled to receive (i) an amount equal to his Target Bonus for the fiscal year in which his Employment ended (or, if reasonably ascertainable and greater, the bonus amount determined based on the applicable factors and actual performance for such fiscal year), and (ii) a lump sum amount equal to the product of(A) 24 and (B) the monthly amount the Company was paying on behalf of Executive and his eligible dependents with respect to the Company's health insurance plans in which Executive and his eligible dependents were</w:t>
      </w:r>
    </w:p>
    <w:p>
      <w:pPr>
        <w:sectPr>
          <w:pgSz w:w="11900" w:h="16838" w:orient="portrait"/>
          <w:cols w:equalWidth="0" w:num="1">
            <w:col w:w="10051"/>
          </w:cols>
          <w:pgMar w:left="1409" w:top="1229" w:right="439" w:bottom="1440" w:gutter="0" w:footer="0" w:header="0"/>
        </w:sectPr>
      </w:pPr>
    </w:p>
    <w:bookmarkStart w:id="44" w:name="page45"/>
    <w:bookmarkEnd w:id="44"/>
    <w:p>
      <w:pPr>
        <w:jc w:val="both"/>
        <w:ind w:firstLine="13"/>
        <w:spacing w:after="0" w:line="249" w:lineRule="auto"/>
        <w:rPr>
          <w:sz w:val="20"/>
          <w:szCs w:val="20"/>
          <w:color w:val="auto"/>
        </w:rPr>
      </w:pPr>
      <w:r>
        <w:rPr>
          <w:rFonts w:ascii="Arial" w:cs="Arial" w:eastAsia="Arial" w:hAnsi="Arial"/>
          <w:sz w:val="19"/>
          <w:szCs w:val="19"/>
          <w:color w:val="2B2A26"/>
        </w:rPr>
        <w:t xml:space="preserve">participants as of the date of Separation, and (II) all stock options, shares of restricted stock (other than performance-related restricted stock) and other time-based equity awards granted by </w:t>
      </w:r>
      <w:r>
        <w:rPr>
          <w:rFonts w:ascii="Arial" w:cs="Arial" w:eastAsia="Arial" w:hAnsi="Arial"/>
          <w:sz w:val="19"/>
          <w:szCs w:val="19"/>
          <w:color w:val="3F3D3B"/>
        </w:rPr>
        <w:t>the</w:t>
      </w:r>
      <w:r>
        <w:rPr>
          <w:rFonts w:ascii="Arial" w:cs="Arial" w:eastAsia="Arial" w:hAnsi="Arial"/>
          <w:sz w:val="19"/>
          <w:szCs w:val="19"/>
          <w:color w:val="2B2A26"/>
        </w:rPr>
        <w:t xml:space="preserve"> Company and held by Executive shall accelerate and be fully vested as of the date of Executive's Separation. The amounts payable under this Section 5(e) shall be paid no later 60 days after Executive's Separation.</w:t>
      </w:r>
    </w:p>
    <w:p>
      <w:pPr>
        <w:spacing w:after="0" w:line="148" w:lineRule="exact"/>
        <w:rPr>
          <w:sz w:val="20"/>
          <w:szCs w:val="20"/>
          <w:color w:val="auto"/>
        </w:rPr>
      </w:pPr>
    </w:p>
    <w:p>
      <w:pPr>
        <w:ind w:left="200" w:hanging="195"/>
        <w:spacing w:after="0"/>
        <w:tabs>
          <w:tab w:leader="none" w:pos="200" w:val="left"/>
        </w:tabs>
        <w:numPr>
          <w:ilvl w:val="0"/>
          <w:numId w:val="18"/>
        </w:numPr>
        <w:rPr>
          <w:rFonts w:ascii="Arial" w:cs="Arial" w:eastAsia="Arial" w:hAnsi="Arial"/>
          <w:sz w:val="19"/>
          <w:szCs w:val="19"/>
          <w:b w:val="1"/>
          <w:bCs w:val="1"/>
          <w:color w:val="2B2A26"/>
        </w:rPr>
      </w:pPr>
      <w:r>
        <w:rPr>
          <w:rFonts w:ascii="Arial" w:cs="Arial" w:eastAsia="Arial" w:hAnsi="Arial"/>
          <w:sz w:val="19"/>
          <w:szCs w:val="19"/>
          <w:b w:val="1"/>
          <w:bCs w:val="1"/>
          <w:color w:val="2B2A26"/>
        </w:rPr>
        <w:t>Termination Benefits.</w:t>
      </w:r>
    </w:p>
    <w:p>
      <w:pPr>
        <w:spacing w:after="0" w:line="234" w:lineRule="exact"/>
        <w:rPr>
          <w:rFonts w:ascii="Arial" w:cs="Arial" w:eastAsia="Arial" w:hAnsi="Arial"/>
          <w:sz w:val="19"/>
          <w:szCs w:val="19"/>
          <w:b w:val="1"/>
          <w:bCs w:val="1"/>
          <w:color w:val="2B2A26"/>
        </w:rPr>
      </w:pPr>
    </w:p>
    <w:p>
      <w:pPr>
        <w:ind w:left="20" w:hanging="2"/>
        <w:spacing w:after="0" w:line="272" w:lineRule="auto"/>
        <w:tabs>
          <w:tab w:leader="none" w:pos="768" w:val="left"/>
        </w:tabs>
        <w:numPr>
          <w:ilvl w:val="2"/>
          <w:numId w:val="18"/>
        </w:numPr>
        <w:rPr>
          <w:rFonts w:ascii="Arial" w:cs="Arial" w:eastAsia="Arial" w:hAnsi="Arial"/>
          <w:sz w:val="19"/>
          <w:szCs w:val="19"/>
          <w:color w:val="2B2A26"/>
        </w:rPr>
      </w:pPr>
      <w:r>
        <w:rPr>
          <w:rFonts w:ascii="Arial" w:cs="Arial" w:eastAsia="Arial" w:hAnsi="Arial"/>
          <w:sz w:val="19"/>
          <w:szCs w:val="19"/>
          <w:b w:val="1"/>
          <w:bCs w:val="1"/>
          <w:color w:val="2B2A26"/>
        </w:rPr>
        <w:t xml:space="preserve">Preconditions. </w:t>
      </w:r>
      <w:r>
        <w:rPr>
          <w:rFonts w:ascii="Arial" w:cs="Arial" w:eastAsia="Arial" w:hAnsi="Arial"/>
          <w:sz w:val="19"/>
          <w:szCs w:val="19"/>
          <w:color w:val="2B2A26"/>
        </w:rPr>
        <w:t>Any other provision of this Agreement notwithstanding, Subsections (b) and (c) below shall not apply</w:t>
      </w:r>
      <w:r>
        <w:rPr>
          <w:rFonts w:ascii="Arial" w:cs="Arial" w:eastAsia="Arial" w:hAnsi="Arial"/>
          <w:sz w:val="19"/>
          <w:szCs w:val="19"/>
          <w:b w:val="1"/>
          <w:bCs w:val="1"/>
          <w:color w:val="2B2A26"/>
        </w:rPr>
        <w:t xml:space="preserve"> </w:t>
      </w:r>
      <w:r>
        <w:rPr>
          <w:rFonts w:ascii="Arial" w:cs="Arial" w:eastAsia="Arial" w:hAnsi="Arial"/>
          <w:sz w:val="19"/>
          <w:szCs w:val="19"/>
          <w:color w:val="2B2A26"/>
        </w:rPr>
        <w:t>unless Executive:</w:t>
      </w:r>
    </w:p>
    <w:p>
      <w:pPr>
        <w:spacing w:after="0" w:line="183" w:lineRule="exact"/>
        <w:rPr>
          <w:rFonts w:ascii="Arial" w:cs="Arial" w:eastAsia="Arial" w:hAnsi="Arial"/>
          <w:sz w:val="19"/>
          <w:szCs w:val="19"/>
          <w:color w:val="2B2A26"/>
        </w:rPr>
      </w:pPr>
    </w:p>
    <w:p>
      <w:pPr>
        <w:jc w:val="both"/>
        <w:ind w:left="20" w:hanging="7"/>
        <w:spacing w:after="0" w:line="253" w:lineRule="auto"/>
        <w:tabs>
          <w:tab w:leader="none" w:pos="764" w:val="left"/>
        </w:tabs>
        <w:numPr>
          <w:ilvl w:val="2"/>
          <w:numId w:val="19"/>
        </w:numPr>
        <w:rPr>
          <w:rFonts w:ascii="Arial" w:cs="Arial" w:eastAsia="Arial" w:hAnsi="Arial"/>
          <w:sz w:val="19"/>
          <w:szCs w:val="19"/>
          <w:color w:val="2B2A26"/>
        </w:rPr>
      </w:pPr>
      <w:r>
        <w:rPr>
          <w:rFonts w:ascii="Arial" w:cs="Arial" w:eastAsia="Arial" w:hAnsi="Arial"/>
          <w:sz w:val="19"/>
          <w:szCs w:val="19"/>
          <w:color w:val="2B2A26"/>
        </w:rPr>
        <w:t xml:space="preserve">Has executed (or, with respect to Section 5(d), the executor or his estate has executed) a general release of all claims Executive (or his executor or estate) may have against the Company or persons affiliated with the Company (substantially in the form attached hereto as Exhibit A) (the </w:t>
      </w:r>
      <w:r>
        <w:rPr>
          <w:rFonts w:ascii="Arial" w:cs="Arial" w:eastAsia="Arial" w:hAnsi="Arial"/>
          <w:sz w:val="19"/>
          <w:szCs w:val="19"/>
          <w:color w:val="3F3D3B"/>
        </w:rPr>
        <w:t>"Release");</w:t>
      </w:r>
    </w:p>
    <w:p>
      <w:pPr>
        <w:spacing w:after="0" w:line="214" w:lineRule="exact"/>
        <w:rPr>
          <w:rFonts w:ascii="Arial" w:cs="Arial" w:eastAsia="Arial" w:hAnsi="Arial"/>
          <w:sz w:val="19"/>
          <w:szCs w:val="19"/>
          <w:color w:val="2B2A26"/>
        </w:rPr>
      </w:pPr>
    </w:p>
    <w:p>
      <w:pPr>
        <w:ind w:left="620" w:hanging="598"/>
        <w:spacing w:after="0"/>
        <w:tabs>
          <w:tab w:leader="none" w:pos="620" w:val="left"/>
        </w:tabs>
        <w:numPr>
          <w:ilvl w:val="2"/>
          <w:numId w:val="20"/>
        </w:numPr>
        <w:rPr>
          <w:rFonts w:ascii="Arial" w:cs="Arial" w:eastAsia="Arial" w:hAnsi="Arial"/>
          <w:sz w:val="19"/>
          <w:szCs w:val="19"/>
          <w:color w:val="2B2A26"/>
        </w:rPr>
      </w:pPr>
      <w:r>
        <w:rPr>
          <w:rFonts w:ascii="Arial" w:cs="Arial" w:eastAsia="Arial" w:hAnsi="Arial"/>
          <w:sz w:val="19"/>
          <w:szCs w:val="19"/>
          <w:color w:val="2B2A26"/>
        </w:rPr>
        <w:t>Complies with Executive's obligations under Section 7 of this Agreement;</w:t>
      </w:r>
    </w:p>
    <w:p>
      <w:pPr>
        <w:spacing w:after="0" w:line="234" w:lineRule="exact"/>
        <w:rPr>
          <w:rFonts w:ascii="Arial" w:cs="Arial" w:eastAsia="Arial" w:hAnsi="Arial"/>
          <w:sz w:val="19"/>
          <w:szCs w:val="19"/>
          <w:color w:val="2B2A26"/>
        </w:rPr>
      </w:pPr>
    </w:p>
    <w:p>
      <w:pPr>
        <w:ind w:left="620" w:hanging="598"/>
        <w:spacing w:after="0"/>
        <w:tabs>
          <w:tab w:leader="none" w:pos="620" w:val="left"/>
        </w:tabs>
        <w:numPr>
          <w:ilvl w:val="2"/>
          <w:numId w:val="21"/>
        </w:numPr>
        <w:rPr>
          <w:rFonts w:ascii="Arial" w:cs="Arial" w:eastAsia="Arial" w:hAnsi="Arial"/>
          <w:sz w:val="19"/>
          <w:szCs w:val="19"/>
          <w:color w:val="2B2A26"/>
        </w:rPr>
      </w:pPr>
      <w:r>
        <w:rPr>
          <w:rFonts w:ascii="Arial" w:cs="Arial" w:eastAsia="Arial" w:hAnsi="Arial"/>
          <w:sz w:val="19"/>
          <w:szCs w:val="19"/>
          <w:color w:val="2B2A26"/>
        </w:rPr>
        <w:t>Has returned all property of the Company in Executive's possession; and</w:t>
      </w:r>
    </w:p>
    <w:p>
      <w:pPr>
        <w:spacing w:after="0" w:line="234" w:lineRule="exact"/>
        <w:rPr>
          <w:rFonts w:ascii="Arial" w:cs="Arial" w:eastAsia="Arial" w:hAnsi="Arial"/>
          <w:sz w:val="19"/>
          <w:szCs w:val="19"/>
          <w:color w:val="2B2A26"/>
        </w:rPr>
      </w:pPr>
    </w:p>
    <w:p>
      <w:pPr>
        <w:ind w:left="20" w:right="20" w:firstLine="2"/>
        <w:spacing w:after="0" w:line="266" w:lineRule="auto"/>
        <w:tabs>
          <w:tab w:leader="none" w:pos="759" w:val="left"/>
        </w:tabs>
        <w:numPr>
          <w:ilvl w:val="1"/>
          <w:numId w:val="22"/>
        </w:numPr>
        <w:rPr>
          <w:rFonts w:ascii="Arial" w:cs="Arial" w:eastAsia="Arial" w:hAnsi="Arial"/>
          <w:sz w:val="19"/>
          <w:szCs w:val="19"/>
          <w:color w:val="2B2A26"/>
        </w:rPr>
      </w:pPr>
      <w:r>
        <w:rPr>
          <w:rFonts w:ascii="Arial" w:cs="Arial" w:eastAsia="Arial" w:hAnsi="Arial"/>
          <w:sz w:val="19"/>
          <w:szCs w:val="19"/>
          <w:color w:val="2B2A26"/>
        </w:rPr>
        <w:t>If requested by the Board, has resigned as a member of the Board and as a member of the boards of directors of all subsidiaries of the Company, to the extent applicable.</w:t>
      </w:r>
    </w:p>
    <w:p>
      <w:pPr>
        <w:spacing w:after="0" w:line="188" w:lineRule="exact"/>
        <w:rPr>
          <w:sz w:val="20"/>
          <w:szCs w:val="20"/>
          <w:color w:val="auto"/>
        </w:rPr>
      </w:pPr>
    </w:p>
    <w:p>
      <w:pPr>
        <w:jc w:val="both"/>
        <w:ind w:left="20" w:firstLine="6"/>
        <w:spacing w:after="0" w:line="249" w:lineRule="auto"/>
        <w:rPr>
          <w:sz w:val="20"/>
          <w:szCs w:val="20"/>
          <w:color w:val="auto"/>
        </w:rPr>
      </w:pPr>
      <w:r>
        <w:rPr>
          <w:rFonts w:ascii="Arial" w:cs="Arial" w:eastAsia="Arial" w:hAnsi="Arial"/>
          <w:sz w:val="19"/>
          <w:szCs w:val="19"/>
          <w:color w:val="2B2A26"/>
        </w:rPr>
        <w:t xml:space="preserve">Executive must execute and return the Release within the period of time set forth in the Release (the </w:t>
      </w:r>
      <w:r>
        <w:rPr>
          <w:rFonts w:ascii="Arial" w:cs="Arial" w:eastAsia="Arial" w:hAnsi="Arial"/>
          <w:sz w:val="19"/>
          <w:szCs w:val="19"/>
          <w:color w:val="3F3D3B"/>
        </w:rPr>
        <w:t>"Release</w:t>
      </w:r>
      <w:r>
        <w:rPr>
          <w:rFonts w:ascii="Arial" w:cs="Arial" w:eastAsia="Arial" w:hAnsi="Arial"/>
          <w:sz w:val="19"/>
          <w:szCs w:val="19"/>
          <w:color w:val="2B2A26"/>
        </w:rPr>
        <w:t xml:space="preserv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61" w:lineRule="exact"/>
        <w:rPr>
          <w:sz w:val="20"/>
          <w:szCs w:val="20"/>
          <w:color w:val="auto"/>
        </w:rPr>
      </w:pPr>
    </w:p>
    <w:p>
      <w:pPr>
        <w:jc w:val="both"/>
        <w:ind w:left="20" w:hanging="3"/>
        <w:spacing w:after="0" w:line="251" w:lineRule="auto"/>
        <w:tabs>
          <w:tab w:leader="none" w:pos="761" w:val="left"/>
        </w:tabs>
        <w:numPr>
          <w:ilvl w:val="0"/>
          <w:numId w:val="23"/>
        </w:numPr>
        <w:rPr>
          <w:rFonts w:ascii="Arial" w:cs="Arial" w:eastAsia="Arial" w:hAnsi="Arial"/>
          <w:sz w:val="19"/>
          <w:szCs w:val="19"/>
          <w:color w:val="2B2A26"/>
        </w:rPr>
      </w:pPr>
      <w:r>
        <w:rPr>
          <w:rFonts w:ascii="Arial" w:cs="Arial" w:eastAsia="Arial" w:hAnsi="Arial"/>
          <w:sz w:val="19"/>
          <w:szCs w:val="19"/>
          <w:b w:val="1"/>
          <w:bCs w:val="1"/>
          <w:color w:val="2B2A26"/>
        </w:rPr>
        <w:t xml:space="preserve">Severance Pay </w:t>
      </w:r>
      <w:r>
        <w:rPr>
          <w:rFonts w:ascii="Arial" w:cs="Arial" w:eastAsia="Arial" w:hAnsi="Arial"/>
          <w:sz w:val="19"/>
          <w:szCs w:val="19"/>
          <w:color w:val="2B2A26"/>
        </w:rPr>
        <w:t>in</w:t>
      </w:r>
      <w:r>
        <w:rPr>
          <w:rFonts w:ascii="Arial" w:cs="Arial" w:eastAsia="Arial" w:hAnsi="Arial"/>
          <w:sz w:val="19"/>
          <w:szCs w:val="19"/>
          <w:b w:val="1"/>
          <w:bCs w:val="1"/>
          <w:color w:val="2B2A26"/>
        </w:rPr>
        <w:t xml:space="preserve"> the Absence of a Change </w:t>
      </w:r>
      <w:r>
        <w:rPr>
          <w:rFonts w:ascii="Arial" w:cs="Arial" w:eastAsia="Arial" w:hAnsi="Arial"/>
          <w:sz w:val="19"/>
          <w:szCs w:val="19"/>
          <w:color w:val="2B2A26"/>
        </w:rPr>
        <w:t>in</w:t>
      </w:r>
      <w:r>
        <w:rPr>
          <w:rFonts w:ascii="Arial" w:cs="Arial" w:eastAsia="Arial" w:hAnsi="Arial"/>
          <w:sz w:val="19"/>
          <w:szCs w:val="19"/>
          <w:b w:val="1"/>
          <w:bCs w:val="1"/>
          <w:color w:val="2B2A26"/>
        </w:rPr>
        <w:t xml:space="preserve"> Control. </w:t>
      </w:r>
      <w:r>
        <w:rPr>
          <w:rFonts w:ascii="Arial" w:cs="Arial" w:eastAsia="Arial" w:hAnsi="Arial"/>
          <w:sz w:val="19"/>
          <w:szCs w:val="19"/>
          <w:color w:val="2B2A26"/>
        </w:rPr>
        <w:t>If, during the Term and</w:t>
      </w:r>
      <w:r>
        <w:rPr>
          <w:rFonts w:ascii="Arial" w:cs="Arial" w:eastAsia="Arial" w:hAnsi="Arial"/>
          <w:sz w:val="19"/>
          <w:szCs w:val="19"/>
          <w:b w:val="1"/>
          <w:bCs w:val="1"/>
          <w:color w:val="2B2A26"/>
        </w:rPr>
        <w:t xml:space="preserve"> </w:t>
      </w:r>
      <w:r>
        <w:rPr>
          <w:rFonts w:ascii="Arial" w:cs="Arial" w:eastAsia="Arial" w:hAnsi="Arial"/>
          <w:sz w:val="19"/>
          <w:szCs w:val="19"/>
          <w:color w:val="3F3D3B"/>
        </w:rPr>
        <w:t>not</w:t>
      </w:r>
      <w:r>
        <w:rPr>
          <w:rFonts w:ascii="Arial" w:cs="Arial" w:eastAsia="Arial" w:hAnsi="Arial"/>
          <w:sz w:val="19"/>
          <w:szCs w:val="19"/>
          <w:b w:val="1"/>
          <w:bCs w:val="1"/>
          <w:color w:val="2B2A26"/>
        </w:rPr>
        <w:t xml:space="preserve"> </w:t>
      </w:r>
      <w:r>
        <w:rPr>
          <w:rFonts w:ascii="Arial" w:cs="Arial" w:eastAsia="Arial" w:hAnsi="Arial"/>
          <w:sz w:val="19"/>
          <w:szCs w:val="19"/>
          <w:color w:val="2B2A26"/>
        </w:rPr>
        <w:t>at a time described in subsection (c)</w:t>
      </w:r>
      <w:r>
        <w:rPr>
          <w:rFonts w:ascii="Arial" w:cs="Arial" w:eastAsia="Arial" w:hAnsi="Arial"/>
          <w:sz w:val="19"/>
          <w:szCs w:val="19"/>
          <w:b w:val="1"/>
          <w:bCs w:val="1"/>
          <w:color w:val="2B2A26"/>
        </w:rPr>
        <w:t xml:space="preserve"> </w:t>
      </w:r>
      <w:r>
        <w:rPr>
          <w:rFonts w:ascii="Arial" w:cs="Arial" w:eastAsia="Arial" w:hAnsi="Arial"/>
          <w:sz w:val="19"/>
          <w:szCs w:val="19"/>
          <w:color w:val="2B2A26"/>
        </w:rPr>
        <w:t xml:space="preserve">below, Executive is subject to an Involuntary Termination, </w:t>
      </w:r>
      <w:r>
        <w:rPr>
          <w:rFonts w:ascii="Arial" w:cs="Arial" w:eastAsia="Arial" w:hAnsi="Arial"/>
          <w:sz w:val="19"/>
          <w:szCs w:val="19"/>
          <w:color w:val="3F3D3B"/>
        </w:rPr>
        <w:t>then</w:t>
      </w:r>
      <w:r>
        <w:rPr>
          <w:rFonts w:ascii="Arial" w:cs="Arial" w:eastAsia="Arial" w:hAnsi="Arial"/>
          <w:sz w:val="19"/>
          <w:szCs w:val="19"/>
          <w:color w:val="2B2A26"/>
        </w:rPr>
        <w:t xml:space="preserve"> the Company shall pay Executive a severance payment equal to (i) two times (A) his Base Salary</w:t>
      </w:r>
    </w:p>
    <w:p>
      <w:pPr>
        <w:spacing w:after="0" w:line="1" w:lineRule="exact"/>
        <w:rPr>
          <w:rFonts w:ascii="Arial" w:cs="Arial" w:eastAsia="Arial" w:hAnsi="Arial"/>
          <w:sz w:val="19"/>
          <w:szCs w:val="19"/>
          <w:color w:val="2B2A26"/>
        </w:rPr>
      </w:pPr>
    </w:p>
    <w:p>
      <w:pPr>
        <w:jc w:val="both"/>
        <w:ind w:left="20" w:firstLine="2"/>
        <w:spacing w:after="0" w:line="274" w:lineRule="auto"/>
        <w:rPr>
          <w:rFonts w:ascii="Arial" w:cs="Arial" w:eastAsia="Arial" w:hAnsi="Arial"/>
          <w:sz w:val="19"/>
          <w:szCs w:val="19"/>
          <w:color w:val="2B2A26"/>
        </w:rPr>
      </w:pPr>
      <w:r>
        <w:rPr>
          <w:rFonts w:ascii="Arial" w:cs="Arial" w:eastAsia="Arial" w:hAnsi="Arial"/>
          <w:sz w:val="17"/>
          <w:szCs w:val="17"/>
          <w:color w:val="2B2A26"/>
        </w:rPr>
        <w:t>in effect at the time of the termination of Employment plus, (B) his average annual bonus based on the actual amounts received in the immediately preceding two years and (ii) the product of (A) 24 and (B) the monthly amount the Company was paying on behalf of Executive and his eligible dependents with respect to the Company's health insurance plans in which Executive and his eligible dependents were participants as of the date of Separation. Unless otherwise agreed, such payment shall be made in 36 equal bi-monthly payments on the 15th and the last business day of each month, commencing on the date set forth in Subsection (d) below. In the event that Executive is subject to an Involuntary Termination under this Subsection (b) within two years after the Effective Date, then in lieu of using the average bonus received in the immediately preceding two years for the above calculation, such calculation shall use his Target Bonus in the year of termination if such termination under this Subsection (b) occurs within the first year after the Effective Date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w:t>
      </w:r>
    </w:p>
    <w:p>
      <w:pPr>
        <w:sectPr>
          <w:pgSz w:w="11900" w:h="16838" w:orient="portrait"/>
          <w:cols w:equalWidth="0" w:num="1">
            <w:col w:w="10040"/>
          </w:cols>
          <w:pgMar w:left="1420" w:top="1248" w:right="439" w:bottom="1440" w:gutter="0" w:footer="0" w:header="0"/>
        </w:sectPr>
      </w:pPr>
    </w:p>
    <w:bookmarkStart w:id="45" w:name="page46"/>
    <w:bookmarkEnd w:id="45"/>
    <w:p>
      <w:pPr>
        <w:ind w:left="86" w:right="100" w:hanging="1"/>
        <w:spacing w:after="0" w:line="266" w:lineRule="auto"/>
        <w:rPr>
          <w:sz w:val="20"/>
          <w:szCs w:val="20"/>
          <w:color w:val="auto"/>
        </w:rPr>
      </w:pPr>
      <w:r>
        <w:rPr>
          <w:rFonts w:ascii="Arial" w:cs="Arial" w:eastAsia="Arial" w:hAnsi="Arial"/>
          <w:sz w:val="19"/>
          <w:szCs w:val="19"/>
          <w:color w:val="2B2A28"/>
        </w:rPr>
        <w:t>Executive receives from the Company under a federal or state statute (including, without limitation, the Worker Adjustment and Retraining Notification Act).</w:t>
      </w:r>
    </w:p>
    <w:p>
      <w:pPr>
        <w:spacing w:after="0" w:line="182" w:lineRule="exact"/>
        <w:rPr>
          <w:sz w:val="20"/>
          <w:szCs w:val="20"/>
          <w:color w:val="auto"/>
        </w:rPr>
      </w:pPr>
    </w:p>
    <w:p>
      <w:pPr>
        <w:jc w:val="both"/>
        <w:ind w:left="86" w:hanging="86"/>
        <w:spacing w:after="0" w:line="274" w:lineRule="auto"/>
        <w:tabs>
          <w:tab w:leader="none" w:pos="273" w:val="left"/>
        </w:tabs>
        <w:numPr>
          <w:ilvl w:val="0"/>
          <w:numId w:val="24"/>
        </w:numPr>
        <w:rPr>
          <w:rFonts w:ascii="Arial" w:cs="Arial" w:eastAsia="Arial" w:hAnsi="Arial"/>
          <w:sz w:val="17"/>
          <w:szCs w:val="17"/>
          <w:color w:val="2B2A28"/>
        </w:rPr>
      </w:pPr>
      <w:r>
        <w:rPr>
          <w:rFonts w:ascii="Arial" w:cs="Arial" w:eastAsia="Arial" w:hAnsi="Arial"/>
          <w:sz w:val="17"/>
          <w:szCs w:val="17"/>
          <w:b w:val="1"/>
          <w:bCs w:val="1"/>
          <w:color w:val="2B2A28"/>
        </w:rPr>
        <w:t xml:space="preserve">Severance Pay in Connection with a Change in Control. </w:t>
      </w:r>
      <w:r>
        <w:rPr>
          <w:rFonts w:ascii="Arial" w:cs="Arial" w:eastAsia="Arial" w:hAnsi="Arial"/>
          <w:sz w:val="17"/>
          <w:szCs w:val="17"/>
          <w:color w:val="2B2A28"/>
        </w:rPr>
        <w:t>If, during the Term and within (i) 120 days prior to or (ii) 24 months</w:t>
      </w:r>
      <w:r>
        <w:rPr>
          <w:rFonts w:ascii="Arial" w:cs="Arial" w:eastAsia="Arial" w:hAnsi="Arial"/>
          <w:sz w:val="17"/>
          <w:szCs w:val="17"/>
          <w:b w:val="1"/>
          <w:bCs w:val="1"/>
          <w:color w:val="2B2A28"/>
        </w:rPr>
        <w:t xml:space="preserve"> </w:t>
      </w:r>
      <w:r>
        <w:rPr>
          <w:rFonts w:ascii="Arial" w:cs="Arial" w:eastAsia="Arial" w:hAnsi="Arial"/>
          <w:sz w:val="17"/>
          <w:szCs w:val="17"/>
          <w:color w:val="2B2A28"/>
        </w:rPr>
        <w:t xml:space="preserve">following a Change in Control, Executive is subject to an Involuntary Termination, then (i) the Company shall pay Executive a lump sum severance payment equal to (x) 2.99 times his Base Salary in effect at the time of the </w:t>
      </w:r>
      <w:r>
        <w:rPr>
          <w:rFonts w:ascii="Arial" w:cs="Arial" w:eastAsia="Arial" w:hAnsi="Arial"/>
          <w:sz w:val="17"/>
          <w:szCs w:val="17"/>
          <w:color w:val="3F3F3B"/>
        </w:rPr>
        <w:t>termination</w:t>
      </w:r>
      <w:r>
        <w:rPr>
          <w:rFonts w:ascii="Arial" w:cs="Arial" w:eastAsia="Arial" w:hAnsi="Arial"/>
          <w:sz w:val="17"/>
          <w:szCs w:val="17"/>
          <w:color w:val="2B2A28"/>
        </w:rPr>
        <w:t xml:space="preserve"> of Employment plus two times Executive's average bonus received in the immediately preceding two years and (y)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accelerate and be fully vested as of the date of the Involuntary Termination. In the event that Executive is subject to an Invo</w:t>
      </w:r>
      <w:r>
        <w:rPr>
          <w:rFonts w:ascii="Arial" w:cs="Arial" w:eastAsia="Arial" w:hAnsi="Arial"/>
          <w:sz w:val="17"/>
          <w:szCs w:val="17"/>
          <w:color w:val="050505"/>
        </w:rPr>
        <w:t>l</w:t>
      </w:r>
      <w:r>
        <w:rPr>
          <w:rFonts w:ascii="Arial" w:cs="Arial" w:eastAsia="Arial" w:hAnsi="Arial"/>
          <w:sz w:val="17"/>
          <w:szCs w:val="17"/>
          <w:color w:val="2B2A28"/>
        </w:rPr>
        <w:t>untary Termination under this Subsection (c) within two years after the Effective Date, then in lieu of using the average bonus received in the immediately preceding two years for the above calculation, such calculation shall use his Target Bonus in the year of the Involuntary Termination if such termination under this Subsection (c) occurs within the frrst year after the Effective Date and the actual bonus Executive received during the frrst year of employment with the Company if such termination under this Subsection (c) occurs within the second year after the Effective Date.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93" w:lineRule="exact"/>
        <w:rPr>
          <w:rFonts w:ascii="Arial" w:cs="Arial" w:eastAsia="Arial" w:hAnsi="Arial"/>
          <w:sz w:val="17"/>
          <w:szCs w:val="17"/>
          <w:color w:val="2B2A28"/>
        </w:rPr>
      </w:pPr>
    </w:p>
    <w:p>
      <w:pPr>
        <w:jc w:val="both"/>
        <w:ind w:left="86" w:right="80" w:firstLine="321"/>
        <w:spacing w:after="0" w:line="273" w:lineRule="auto"/>
        <w:tabs>
          <w:tab w:leader="none" w:pos="684" w:val="left"/>
        </w:tabs>
        <w:numPr>
          <w:ilvl w:val="2"/>
          <w:numId w:val="24"/>
        </w:numPr>
        <w:rPr>
          <w:rFonts w:ascii="Arial" w:cs="Arial" w:eastAsia="Arial" w:hAnsi="Arial"/>
          <w:sz w:val="17"/>
          <w:szCs w:val="17"/>
          <w:b w:val="1"/>
          <w:bCs w:val="1"/>
          <w:color w:val="2B2A28"/>
        </w:rPr>
      </w:pPr>
      <w:r>
        <w:rPr>
          <w:rFonts w:ascii="Arial" w:cs="Arial" w:eastAsia="Arial" w:hAnsi="Arial"/>
          <w:sz w:val="17"/>
          <w:szCs w:val="17"/>
          <w:b w:val="1"/>
          <w:bCs w:val="1"/>
          <w:color w:val="2B2A28"/>
        </w:rPr>
        <w:t xml:space="preserve">Commencement of Severance Payments. </w:t>
      </w:r>
      <w:r>
        <w:rPr>
          <w:rFonts w:ascii="Arial" w:cs="Arial" w:eastAsia="Arial" w:hAnsi="Arial"/>
          <w:sz w:val="17"/>
          <w:szCs w:val="17"/>
          <w:color w:val="2B2A28"/>
        </w:rPr>
        <w:t>Payment of the severance pay provided for under this Agreement will be made</w:t>
      </w:r>
      <w:r>
        <w:rPr>
          <w:rFonts w:ascii="Arial" w:cs="Arial" w:eastAsia="Arial" w:hAnsi="Arial"/>
          <w:sz w:val="17"/>
          <w:szCs w:val="17"/>
          <w:b w:val="1"/>
          <w:bCs w:val="1"/>
          <w:color w:val="2B2A28"/>
        </w:rPr>
        <w:t xml:space="preserve"> </w:t>
      </w:r>
      <w:r>
        <w:rPr>
          <w:rFonts w:ascii="Arial" w:cs="Arial" w:eastAsia="Arial" w:hAnsi="Arial"/>
          <w:sz w:val="17"/>
          <w:szCs w:val="17"/>
          <w:color w:val="2B2A28"/>
        </w:rPr>
        <w:t>no later than the first regularly scheduled payroll date that occurs no later than 50 days after Executive's Separation, but only if Executive has complied with the release and other preconditions set forth in Subsection (a) (to the extent applicable). However</w:t>
      </w:r>
      <w:r>
        <w:rPr>
          <w:rFonts w:ascii="Arial" w:cs="Arial" w:eastAsia="Arial" w:hAnsi="Arial"/>
          <w:sz w:val="17"/>
          <w:szCs w:val="17"/>
          <w:color w:val="504F4F"/>
        </w:rPr>
        <w:t>,</w:t>
      </w:r>
      <w:r>
        <w:rPr>
          <w:rFonts w:ascii="Arial" w:cs="Arial" w:eastAsia="Arial" w:hAnsi="Arial"/>
          <w:sz w:val="17"/>
          <w:szCs w:val="17"/>
          <w:color w:val="2B2A28"/>
        </w:rPr>
        <w:t xml:space="preserve">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use its commercially reasonable efforts to cause the surviving company to make any payments due to Executive under subsection</w:t>
      </w:r>
    </w:p>
    <w:p>
      <w:pPr>
        <w:spacing w:after="0" w:line="4" w:lineRule="exact"/>
        <w:rPr>
          <w:rFonts w:ascii="Arial" w:cs="Arial" w:eastAsia="Arial" w:hAnsi="Arial"/>
          <w:sz w:val="17"/>
          <w:szCs w:val="17"/>
          <w:b w:val="1"/>
          <w:bCs w:val="1"/>
          <w:color w:val="2B2A28"/>
        </w:rPr>
      </w:pPr>
    </w:p>
    <w:p>
      <w:pPr>
        <w:jc w:val="both"/>
        <w:ind w:left="86" w:right="100" w:firstLine="8"/>
        <w:spacing w:after="0" w:line="288" w:lineRule="auto"/>
        <w:tabs>
          <w:tab w:leader="none" w:pos="360" w:val="left"/>
        </w:tabs>
        <w:numPr>
          <w:ilvl w:val="1"/>
          <w:numId w:val="24"/>
        </w:numPr>
        <w:rPr>
          <w:rFonts w:ascii="Arial" w:cs="Arial" w:eastAsia="Arial" w:hAnsi="Arial"/>
          <w:sz w:val="17"/>
          <w:szCs w:val="17"/>
          <w:color w:val="2B2A28"/>
        </w:rPr>
      </w:pPr>
      <w:r>
        <w:rPr>
          <w:rFonts w:ascii="Arial" w:cs="Arial" w:eastAsia="Arial" w:hAnsi="Arial"/>
          <w:sz w:val="17"/>
          <w:szCs w:val="17"/>
          <w:color w:val="2B2A28"/>
        </w:rPr>
        <w:t>above to be paid upon the closing of the Change in Control. In addition</w:t>
      </w:r>
      <w:r>
        <w:rPr>
          <w:rFonts w:ascii="Arial" w:cs="Arial" w:eastAsia="Arial" w:hAnsi="Arial"/>
          <w:sz w:val="17"/>
          <w:szCs w:val="17"/>
          <w:color w:val="504F4F"/>
        </w:rPr>
        <w:t>,</w:t>
      </w:r>
      <w:r>
        <w:rPr>
          <w:rFonts w:ascii="Arial" w:cs="Arial" w:eastAsia="Arial" w:hAnsi="Arial"/>
          <w:sz w:val="17"/>
          <w:szCs w:val="17"/>
          <w:color w:val="2B2A28"/>
        </w:rPr>
        <w:t xml:space="preserve">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67" w:lineRule="exact"/>
        <w:rPr>
          <w:sz w:val="20"/>
          <w:szCs w:val="20"/>
          <w:color w:val="auto"/>
        </w:rPr>
      </w:pPr>
    </w:p>
    <w:p>
      <w:pPr>
        <w:jc w:val="both"/>
        <w:ind w:left="86" w:right="80" w:firstLine="8"/>
        <w:spacing w:after="0" w:line="270" w:lineRule="auto"/>
        <w:tabs>
          <w:tab w:leader="none" w:pos="344" w:val="left"/>
        </w:tabs>
        <w:numPr>
          <w:ilvl w:val="0"/>
          <w:numId w:val="25"/>
        </w:numPr>
        <w:rPr>
          <w:rFonts w:ascii="Arial" w:cs="Arial" w:eastAsia="Arial" w:hAnsi="Arial"/>
          <w:sz w:val="18"/>
          <w:szCs w:val="18"/>
          <w:b w:val="1"/>
          <w:bCs w:val="1"/>
          <w:color w:val="2B2A28"/>
        </w:rPr>
      </w:pPr>
      <w:r>
        <w:rPr>
          <w:rFonts w:ascii="Arial" w:cs="Arial" w:eastAsia="Arial" w:hAnsi="Arial"/>
          <w:sz w:val="18"/>
          <w:szCs w:val="18"/>
          <w:b w:val="1"/>
          <w:bCs w:val="1"/>
          <w:color w:val="2B2A28"/>
        </w:rPr>
        <w:t xml:space="preserve">Section 409A. </w:t>
      </w:r>
      <w:r>
        <w:rPr>
          <w:rFonts w:ascii="Arial" w:cs="Arial" w:eastAsia="Arial" w:hAnsi="Arial"/>
          <w:sz w:val="18"/>
          <w:szCs w:val="18"/>
          <w:color w:val="2B2A28"/>
        </w:rPr>
        <w:t>This Agreement shall be construed consistently with the intent that all payments hereunder shall be exempt from</w:t>
      </w:r>
      <w:r>
        <w:rPr>
          <w:rFonts w:ascii="Arial" w:cs="Arial" w:eastAsia="Arial" w:hAnsi="Arial"/>
          <w:sz w:val="18"/>
          <w:szCs w:val="18"/>
          <w:b w:val="1"/>
          <w:bCs w:val="1"/>
          <w:color w:val="2B2A28"/>
        </w:rPr>
        <w:t xml:space="preserve"> </w:t>
      </w:r>
      <w:r>
        <w:rPr>
          <w:rFonts w:ascii="Arial" w:cs="Arial" w:eastAsia="Arial" w:hAnsi="Arial"/>
          <w:sz w:val="18"/>
          <w:szCs w:val="18"/>
          <w:color w:val="2B2A28"/>
        </w:rPr>
        <w:t>the 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w:t>
      </w:r>
    </w:p>
    <w:p>
      <w:pPr>
        <w:sectPr>
          <w:pgSz w:w="11900" w:h="16838" w:orient="portrait"/>
          <w:cols w:equalWidth="0" w:num="1">
            <w:col w:w="10166"/>
          </w:cols>
          <w:pgMar w:left="1394" w:top="1235"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7"/>
          <w:szCs w:val="17"/>
          <w:color w:val="2D2A28"/>
        </w:rPr>
        <w:t>determines that Executive is a "specified employee" under Section 409A(a)(2)(B)(i) of the Code at the time of his Separation, then</w:t>
      </w:r>
    </w:p>
    <w:p>
      <w:pPr>
        <w:spacing w:after="0" w:line="40" w:lineRule="exact"/>
        <w:rPr>
          <w:sz w:val="20"/>
          <w:szCs w:val="20"/>
          <w:color w:val="auto"/>
        </w:rPr>
      </w:pPr>
    </w:p>
    <w:p>
      <w:pPr>
        <w:jc w:val="both"/>
        <w:ind w:firstLine="4"/>
        <w:spacing w:after="0" w:line="243" w:lineRule="auto"/>
        <w:tabs>
          <w:tab w:leader="none" w:pos="236" w:val="left"/>
        </w:tabs>
        <w:numPr>
          <w:ilvl w:val="0"/>
          <w:numId w:val="26"/>
        </w:numPr>
        <w:rPr>
          <w:rFonts w:ascii="Arial" w:cs="Arial" w:eastAsia="Arial" w:hAnsi="Arial"/>
          <w:sz w:val="19"/>
          <w:szCs w:val="19"/>
          <w:color w:val="2D2A28"/>
        </w:rPr>
      </w:pPr>
      <w:r>
        <w:rPr>
          <w:rFonts w:ascii="Arial" w:cs="Arial" w:eastAsia="Arial" w:hAnsi="Arial"/>
          <w:sz w:val="19"/>
          <w:szCs w:val="19"/>
          <w:color w:val="2D2A28"/>
        </w:rPr>
        <w:t>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218" w:lineRule="exact"/>
        <w:rPr>
          <w:rFonts w:ascii="Arial" w:cs="Arial" w:eastAsia="Arial" w:hAnsi="Arial"/>
          <w:sz w:val="19"/>
          <w:szCs w:val="19"/>
          <w:color w:val="2D2A28"/>
        </w:rPr>
      </w:pPr>
    </w:p>
    <w:p>
      <w:pPr>
        <w:jc w:val="both"/>
        <w:ind w:left="-20" w:right="140" w:firstLine="300"/>
        <w:spacing w:after="0" w:line="270" w:lineRule="auto"/>
        <w:tabs>
          <w:tab w:leader="none" w:pos="526" w:val="left"/>
        </w:tabs>
        <w:numPr>
          <w:ilvl w:val="3"/>
          <w:numId w:val="26"/>
        </w:numPr>
        <w:rPr>
          <w:rFonts w:ascii="Arial" w:cs="Arial" w:eastAsia="Arial" w:hAnsi="Arial"/>
          <w:sz w:val="18"/>
          <w:szCs w:val="18"/>
          <w:b w:val="1"/>
          <w:bCs w:val="1"/>
          <w:color w:val="2D2A28"/>
        </w:rPr>
      </w:pPr>
      <w:r>
        <w:rPr>
          <w:rFonts w:ascii="Arial" w:cs="Arial" w:eastAsia="Arial" w:hAnsi="Arial"/>
          <w:sz w:val="18"/>
          <w:szCs w:val="18"/>
          <w:b w:val="1"/>
          <w:bCs w:val="1"/>
          <w:color w:val="2D2A28"/>
        </w:rPr>
        <w:t xml:space="preserve">Mitigation. </w:t>
      </w:r>
      <w:r>
        <w:rPr>
          <w:rFonts w:ascii="Arial" w:cs="Arial" w:eastAsia="Arial" w:hAnsi="Arial"/>
          <w:sz w:val="18"/>
          <w:szCs w:val="18"/>
          <w:color w:val="2D2A28"/>
        </w:rPr>
        <w:t>If Executive's employment terminates for any reason entitling Executive to receive separation payments and/or</w:t>
      </w:r>
      <w:r>
        <w:rPr>
          <w:rFonts w:ascii="Arial" w:cs="Arial" w:eastAsia="Arial" w:hAnsi="Arial"/>
          <w:sz w:val="18"/>
          <w:szCs w:val="18"/>
          <w:b w:val="1"/>
          <w:bCs w:val="1"/>
          <w:color w:val="2D2A28"/>
        </w:rPr>
        <w:t xml:space="preserve"> </w:t>
      </w:r>
      <w:r>
        <w:rPr>
          <w:rFonts w:ascii="Arial" w:cs="Arial" w:eastAsia="Arial" w:hAnsi="Arial"/>
          <w:sz w:val="18"/>
          <w:szCs w:val="18"/>
          <w:color w:val="2D2A28"/>
        </w:rPr>
        <w:t>benefits under this Agreement, then in no event shall Executive be obligated to seek other employment or take any other action by way of mitigation of the amounts payable to Executive under this Agreement, and such amount shall not be reduced regardless of whether Executive obtains other employment or becomes self-employed.</w:t>
      </w:r>
    </w:p>
    <w:p>
      <w:pPr>
        <w:spacing w:after="0" w:line="181" w:lineRule="exact"/>
        <w:rPr>
          <w:rFonts w:ascii="Arial" w:cs="Arial" w:eastAsia="Arial" w:hAnsi="Arial"/>
          <w:sz w:val="18"/>
          <w:szCs w:val="18"/>
          <w:b w:val="1"/>
          <w:bCs w:val="1"/>
          <w:color w:val="2D2A28"/>
        </w:rPr>
      </w:pPr>
    </w:p>
    <w:p>
      <w:pPr>
        <w:ind w:left="520" w:hanging="190"/>
        <w:spacing w:after="0"/>
        <w:tabs>
          <w:tab w:leader="none" w:pos="520" w:val="left"/>
        </w:tabs>
        <w:numPr>
          <w:ilvl w:val="4"/>
          <w:numId w:val="26"/>
        </w:numPr>
        <w:rPr>
          <w:rFonts w:ascii="Arial" w:cs="Arial" w:eastAsia="Arial" w:hAnsi="Arial"/>
          <w:sz w:val="19"/>
          <w:szCs w:val="19"/>
          <w:b w:val="1"/>
          <w:bCs w:val="1"/>
          <w:color w:val="2D2A28"/>
        </w:rPr>
      </w:pPr>
      <w:r>
        <w:rPr>
          <w:rFonts w:ascii="Arial" w:cs="Arial" w:eastAsia="Arial" w:hAnsi="Arial"/>
          <w:sz w:val="19"/>
          <w:szCs w:val="19"/>
          <w:b w:val="1"/>
          <w:bCs w:val="1"/>
          <w:color w:val="2D2A28"/>
        </w:rPr>
        <w:t>Protective Covenants.</w:t>
      </w:r>
    </w:p>
    <w:p>
      <w:pPr>
        <w:spacing w:after="0" w:line="247" w:lineRule="exact"/>
        <w:rPr>
          <w:rFonts w:ascii="Arial" w:cs="Arial" w:eastAsia="Arial" w:hAnsi="Arial"/>
          <w:sz w:val="19"/>
          <w:szCs w:val="19"/>
          <w:b w:val="1"/>
          <w:bCs w:val="1"/>
          <w:color w:val="2D2A28"/>
        </w:rPr>
      </w:pPr>
    </w:p>
    <w:p>
      <w:pPr>
        <w:jc w:val="both"/>
        <w:ind w:left="20" w:hanging="6"/>
        <w:spacing w:after="0" w:line="276" w:lineRule="auto"/>
        <w:tabs>
          <w:tab w:leader="none" w:pos="750" w:val="left"/>
        </w:tabs>
        <w:numPr>
          <w:ilvl w:val="2"/>
          <w:numId w:val="26"/>
        </w:numPr>
        <w:rPr>
          <w:rFonts w:ascii="Arial" w:cs="Arial" w:eastAsia="Arial" w:hAnsi="Arial"/>
          <w:sz w:val="17"/>
          <w:szCs w:val="17"/>
          <w:color w:val="2D2A28"/>
        </w:rPr>
      </w:pPr>
      <w:r>
        <w:rPr>
          <w:rFonts w:ascii="Arial" w:cs="Arial" w:eastAsia="Arial" w:hAnsi="Arial"/>
          <w:sz w:val="17"/>
          <w:szCs w:val="17"/>
          <w:b w:val="1"/>
          <w:bCs w:val="1"/>
          <w:color w:val="2D2A28"/>
        </w:rPr>
        <w:t xml:space="preserve">Non-Competition. </w:t>
      </w:r>
      <w:r>
        <w:rPr>
          <w:rFonts w:ascii="Arial" w:cs="Arial" w:eastAsia="Arial" w:hAnsi="Arial"/>
          <w:sz w:val="17"/>
          <w:szCs w:val="17"/>
          <w:color w:val="2D2A28"/>
        </w:rPr>
        <w:t>As one of the Company's executive and management personnel and officer, Executive has acquired</w:t>
      </w:r>
      <w:r>
        <w:rPr>
          <w:rFonts w:ascii="Arial" w:cs="Arial" w:eastAsia="Arial" w:hAnsi="Arial"/>
          <w:sz w:val="17"/>
          <w:szCs w:val="17"/>
          <w:b w:val="1"/>
          <w:bCs w:val="1"/>
          <w:color w:val="2D2A28"/>
        </w:rPr>
        <w:t xml:space="preserve"> </w:t>
      </w:r>
      <w:r>
        <w:rPr>
          <w:rFonts w:ascii="Arial" w:cs="Arial" w:eastAsia="Arial" w:hAnsi="Arial"/>
          <w:sz w:val="17"/>
          <w:szCs w:val="17"/>
          <w:color w:val="2D2A28"/>
        </w:rPr>
        <w:t>extensive and 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 indirectly engage in (whether as an employee, consultant, proprietor, partner</w:t>
      </w:r>
      <w:r>
        <w:rPr>
          <w:rFonts w:ascii="Arial" w:cs="Arial" w:eastAsia="Arial" w:hAnsi="Arial"/>
          <w:sz w:val="17"/>
          <w:szCs w:val="17"/>
          <w:color w:val="5B5956"/>
        </w:rPr>
        <w:t>,</w:t>
      </w:r>
      <w:r>
        <w:rPr>
          <w:rFonts w:ascii="Arial" w:cs="Arial" w:eastAsia="Arial" w:hAnsi="Arial"/>
          <w:sz w:val="17"/>
          <w:szCs w:val="17"/>
          <w:color w:val="2D2A28"/>
        </w:rPr>
        <w:t xml:space="preserve">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79" w:lineRule="exact"/>
        <w:rPr>
          <w:rFonts w:ascii="Arial" w:cs="Arial" w:eastAsia="Arial" w:hAnsi="Arial"/>
          <w:sz w:val="17"/>
          <w:szCs w:val="17"/>
          <w:color w:val="2D2A28"/>
        </w:rPr>
      </w:pPr>
    </w:p>
    <w:p>
      <w:pPr>
        <w:ind w:left="740" w:hanging="722"/>
        <w:spacing w:after="0"/>
        <w:tabs>
          <w:tab w:leader="none" w:pos="740" w:val="left"/>
        </w:tabs>
        <w:numPr>
          <w:ilvl w:val="2"/>
          <w:numId w:val="26"/>
        </w:numPr>
        <w:rPr>
          <w:rFonts w:ascii="Arial" w:cs="Arial" w:eastAsia="Arial" w:hAnsi="Arial"/>
          <w:sz w:val="17"/>
          <w:szCs w:val="17"/>
          <w:color w:val="2D2A28"/>
        </w:rPr>
      </w:pPr>
      <w:r>
        <w:rPr>
          <w:rFonts w:ascii="Arial" w:cs="Arial" w:eastAsia="Arial" w:hAnsi="Arial"/>
          <w:sz w:val="17"/>
          <w:szCs w:val="17"/>
          <w:b w:val="1"/>
          <w:bCs w:val="1"/>
          <w:color w:val="2D2A28"/>
        </w:rPr>
        <w:t xml:space="preserve">Non-Solicitation and Non-Servicing. </w:t>
      </w:r>
      <w:r>
        <w:rPr>
          <w:rFonts w:ascii="Arial" w:cs="Arial" w:eastAsia="Arial" w:hAnsi="Arial"/>
          <w:sz w:val="17"/>
          <w:szCs w:val="17"/>
          <w:color w:val="2D2A28"/>
        </w:rPr>
        <w:t>During his employment with the Company and continuing for a period of twelve</w:t>
      </w:r>
    </w:p>
    <w:p>
      <w:pPr>
        <w:spacing w:after="0" w:line="46" w:lineRule="exact"/>
        <w:rPr>
          <w:rFonts w:ascii="Arial" w:cs="Arial" w:eastAsia="Arial" w:hAnsi="Arial"/>
          <w:sz w:val="17"/>
          <w:szCs w:val="17"/>
          <w:color w:val="2D2A28"/>
        </w:rPr>
      </w:pPr>
    </w:p>
    <w:p>
      <w:pPr>
        <w:ind w:left="20" w:hanging="9"/>
        <w:spacing w:after="0" w:line="244" w:lineRule="auto"/>
        <w:tabs>
          <w:tab w:leader="none" w:pos="409" w:val="left"/>
        </w:tabs>
        <w:numPr>
          <w:ilvl w:val="1"/>
          <w:numId w:val="26"/>
        </w:numPr>
        <w:rPr>
          <w:rFonts w:ascii="Arial" w:cs="Arial" w:eastAsia="Arial" w:hAnsi="Arial"/>
          <w:sz w:val="19"/>
          <w:szCs w:val="19"/>
          <w:color w:val="2D2A28"/>
        </w:rPr>
      </w:pPr>
      <w:r>
        <w:rPr>
          <w:rFonts w:ascii="Arial" w:cs="Arial" w:eastAsia="Arial" w:hAnsi="Arial"/>
          <w:sz w:val="19"/>
          <w:szCs w:val="19"/>
          <w:color w:val="2D2A28"/>
        </w:rPr>
        <w:t>months after tennination of Executive's employment with the Company for any reason, whether under this Agreement or otherwise, Executive shall not</w:t>
      </w:r>
    </w:p>
    <w:p>
      <w:pPr>
        <w:ind w:left="20"/>
        <w:spacing w:after="0"/>
        <w:rPr>
          <w:rFonts w:ascii="Arial" w:cs="Arial" w:eastAsia="Arial" w:hAnsi="Arial"/>
          <w:sz w:val="19"/>
          <w:szCs w:val="19"/>
          <w:color w:val="2D2A28"/>
        </w:rPr>
      </w:pPr>
      <w:r>
        <w:rPr>
          <w:rFonts w:ascii="Arial" w:cs="Arial" w:eastAsia="Arial" w:hAnsi="Arial"/>
          <w:sz w:val="19"/>
          <w:szCs w:val="19"/>
          <w:color w:val="2D2A28"/>
        </w:rPr>
        <w:t>directly or indirectly, personally or through others,</w:t>
      </w:r>
    </w:p>
    <w:p>
      <w:pPr>
        <w:spacing w:after="0" w:line="226" w:lineRule="exact"/>
        <w:rPr>
          <w:rFonts w:ascii="Arial" w:cs="Arial" w:eastAsia="Arial" w:hAnsi="Arial"/>
          <w:sz w:val="19"/>
          <w:szCs w:val="19"/>
          <w:color w:val="2D2A28"/>
        </w:rPr>
      </w:pPr>
    </w:p>
    <w:p>
      <w:pPr>
        <w:jc w:val="both"/>
        <w:ind w:left="620" w:hanging="176"/>
        <w:spacing w:after="0" w:line="264" w:lineRule="auto"/>
        <w:tabs>
          <w:tab w:leader="none" w:pos="738" w:val="left"/>
        </w:tabs>
        <w:numPr>
          <w:ilvl w:val="5"/>
          <w:numId w:val="26"/>
        </w:numPr>
        <w:rPr>
          <w:rFonts w:ascii="Arial" w:cs="Arial" w:eastAsia="Arial" w:hAnsi="Arial"/>
          <w:sz w:val="18"/>
          <w:szCs w:val="18"/>
          <w:color w:val="2D2A28"/>
        </w:rPr>
      </w:pPr>
      <w:r>
        <w:rPr>
          <w:rFonts w:ascii="Arial" w:cs="Arial" w:eastAsia="Arial" w:hAnsi="Arial"/>
          <w:sz w:val="18"/>
          <w:szCs w:val="18"/>
          <w:color w:val="2D2A28"/>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206" w:lineRule="exact"/>
        <w:rPr>
          <w:rFonts w:ascii="Arial" w:cs="Arial" w:eastAsia="Arial" w:hAnsi="Arial"/>
          <w:sz w:val="18"/>
          <w:szCs w:val="18"/>
          <w:color w:val="2D2A28"/>
        </w:rPr>
      </w:pPr>
    </w:p>
    <w:p>
      <w:pPr>
        <w:jc w:val="both"/>
        <w:ind w:left="620" w:right="20" w:hanging="229"/>
        <w:spacing w:after="0" w:line="253" w:lineRule="auto"/>
        <w:tabs>
          <w:tab w:leader="none" w:pos="739" w:val="left"/>
        </w:tabs>
        <w:numPr>
          <w:ilvl w:val="5"/>
          <w:numId w:val="26"/>
        </w:numPr>
        <w:rPr>
          <w:rFonts w:ascii="Arial" w:cs="Arial" w:eastAsia="Arial" w:hAnsi="Arial"/>
          <w:sz w:val="19"/>
          <w:szCs w:val="19"/>
          <w:color w:val="2D2A28"/>
        </w:rPr>
      </w:pPr>
      <w:r>
        <w:rPr>
          <w:rFonts w:ascii="Arial" w:cs="Arial" w:eastAsia="Arial" w:hAnsi="Arial"/>
          <w:sz w:val="19"/>
          <w:szCs w:val="19"/>
          <w:color w:val="2D2A28"/>
        </w:rPr>
        <w:t>attempt in any manner to solicit, persuade or induce any individual, person or entity which is, or at any time during Executive's employment with the Company was, a supplier of any product or service to the Company or vendor of the Company (whether as a</w:t>
      </w:r>
    </w:p>
    <w:p>
      <w:pPr>
        <w:sectPr>
          <w:pgSz w:w="11900" w:h="16838" w:orient="portrait"/>
          <w:cols w:equalWidth="0" w:num="1">
            <w:col w:w="10020"/>
          </w:cols>
          <w:pgMar w:left="1440" w:top="1248" w:right="439" w:bottom="1440" w:gutter="0" w:footer="0" w:header="0"/>
        </w:sectPr>
      </w:pPr>
    </w:p>
    <w:bookmarkStart w:id="47" w:name="page48"/>
    <w:bookmarkEnd w:id="47"/>
    <w:p>
      <w:pPr>
        <w:jc w:val="both"/>
        <w:ind w:left="629" w:firstLine="8"/>
        <w:spacing w:after="0" w:line="245" w:lineRule="auto"/>
        <w:rPr>
          <w:sz w:val="20"/>
          <w:szCs w:val="20"/>
          <w:color w:val="auto"/>
        </w:rPr>
      </w:pPr>
      <w:r>
        <w:rPr>
          <w:rFonts w:ascii="Arial" w:cs="Arial" w:eastAsia="Arial" w:hAnsi="Arial"/>
          <w:sz w:val="19"/>
          <w:szCs w:val="19"/>
          <w:color w:val="262623"/>
        </w:rPr>
        <w:t>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211" w:lineRule="exact"/>
        <w:rPr>
          <w:sz w:val="20"/>
          <w:szCs w:val="20"/>
          <w:color w:val="auto"/>
        </w:rPr>
      </w:pPr>
    </w:p>
    <w:p>
      <w:pPr>
        <w:ind w:left="1249" w:hanging="718"/>
        <w:spacing w:after="0"/>
        <w:tabs>
          <w:tab w:leader="none" w:pos="1249" w:val="left"/>
        </w:tabs>
        <w:numPr>
          <w:ilvl w:val="3"/>
          <w:numId w:val="27"/>
        </w:numPr>
        <w:rPr>
          <w:rFonts w:ascii="Arial" w:cs="Arial" w:eastAsia="Arial" w:hAnsi="Arial"/>
          <w:sz w:val="19"/>
          <w:szCs w:val="19"/>
          <w:color w:val="262623"/>
        </w:rPr>
      </w:pPr>
      <w:r>
        <w:rPr>
          <w:rFonts w:ascii="Arial" w:cs="Arial" w:eastAsia="Arial" w:hAnsi="Arial"/>
          <w:sz w:val="19"/>
          <w:szCs w:val="19"/>
          <w:color w:val="262623"/>
        </w:rPr>
        <w:t>render to or for any Client any services of the type rendered by the Company; or</w:t>
      </w:r>
    </w:p>
    <w:p>
      <w:pPr>
        <w:spacing w:after="0" w:line="234" w:lineRule="exact"/>
        <w:rPr>
          <w:rFonts w:ascii="Arial" w:cs="Arial" w:eastAsia="Arial" w:hAnsi="Arial"/>
          <w:sz w:val="19"/>
          <w:szCs w:val="19"/>
          <w:color w:val="262623"/>
        </w:rPr>
      </w:pPr>
    </w:p>
    <w:p>
      <w:pPr>
        <w:jc w:val="both"/>
        <w:ind w:left="629" w:hanging="155"/>
        <w:spacing w:after="0" w:line="283" w:lineRule="auto"/>
        <w:tabs>
          <w:tab w:leader="none" w:pos="748" w:val="left"/>
        </w:tabs>
        <w:numPr>
          <w:ilvl w:val="3"/>
          <w:numId w:val="27"/>
        </w:numPr>
        <w:rPr>
          <w:rFonts w:ascii="Arial" w:cs="Arial" w:eastAsia="Arial" w:hAnsi="Arial"/>
          <w:sz w:val="17"/>
          <w:szCs w:val="17"/>
          <w:color w:val="262623"/>
        </w:rPr>
      </w:pPr>
      <w:r>
        <w:rPr>
          <w:rFonts w:ascii="Arial" w:cs="Arial" w:eastAsia="Arial" w:hAnsi="Arial"/>
          <w:sz w:val="17"/>
          <w:szCs w:val="17"/>
          <w:color w:val="262623"/>
        </w:rPr>
        <w:t>subject to the exceptions in subparagraph (ii) above, 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pacing w:after="0" w:line="186" w:lineRule="exact"/>
        <w:rPr>
          <w:rFonts w:ascii="Arial" w:cs="Arial" w:eastAsia="Arial" w:hAnsi="Arial"/>
          <w:sz w:val="17"/>
          <w:szCs w:val="17"/>
          <w:color w:val="262623"/>
        </w:rPr>
      </w:pPr>
    </w:p>
    <w:p>
      <w:pPr>
        <w:ind w:left="-11" w:right="20" w:firstLine="298"/>
        <w:spacing w:after="0" w:line="272" w:lineRule="auto"/>
        <w:tabs>
          <w:tab w:leader="none" w:pos="555" w:val="left"/>
        </w:tabs>
        <w:numPr>
          <w:ilvl w:val="2"/>
          <w:numId w:val="28"/>
        </w:numPr>
        <w:rPr>
          <w:rFonts w:ascii="Arial" w:cs="Arial" w:eastAsia="Arial" w:hAnsi="Arial"/>
          <w:sz w:val="19"/>
          <w:szCs w:val="19"/>
          <w:b w:val="1"/>
          <w:bCs w:val="1"/>
          <w:color w:val="262623"/>
        </w:rPr>
      </w:pPr>
      <w:r>
        <w:rPr>
          <w:rFonts w:ascii="Arial" w:cs="Arial" w:eastAsia="Arial" w:hAnsi="Arial"/>
          <w:sz w:val="19"/>
          <w:szCs w:val="19"/>
          <w:b w:val="1"/>
          <w:bCs w:val="1"/>
          <w:color w:val="262623"/>
        </w:rPr>
        <w:t xml:space="preserve">Non-Disclosure. </w:t>
      </w:r>
      <w:r>
        <w:rPr>
          <w:rFonts w:ascii="Arial" w:cs="Arial" w:eastAsia="Arial" w:hAnsi="Arial"/>
          <w:sz w:val="19"/>
          <w:szCs w:val="19"/>
          <w:color w:val="262623"/>
        </w:rPr>
        <w:t>Executive has entered into a Proprietary Information and Inventions Agreement with the Company, which</w:t>
      </w:r>
      <w:r>
        <w:rPr>
          <w:rFonts w:ascii="Arial" w:cs="Arial" w:eastAsia="Arial" w:hAnsi="Arial"/>
          <w:sz w:val="19"/>
          <w:szCs w:val="19"/>
          <w:b w:val="1"/>
          <w:bCs w:val="1"/>
          <w:color w:val="262623"/>
        </w:rPr>
        <w:t xml:space="preserve"> </w:t>
      </w:r>
      <w:r>
        <w:rPr>
          <w:rFonts w:ascii="Arial" w:cs="Arial" w:eastAsia="Arial" w:hAnsi="Arial"/>
          <w:sz w:val="19"/>
          <w:szCs w:val="19"/>
          <w:color w:val="262623"/>
        </w:rPr>
        <w:t>is incorporated herein by reference.</w:t>
      </w:r>
    </w:p>
    <w:p>
      <w:pPr>
        <w:spacing w:after="0" w:line="177" w:lineRule="exact"/>
        <w:rPr>
          <w:rFonts w:ascii="Arial" w:cs="Arial" w:eastAsia="Arial" w:hAnsi="Arial"/>
          <w:sz w:val="19"/>
          <w:szCs w:val="19"/>
          <w:b w:val="1"/>
          <w:bCs w:val="1"/>
          <w:color w:val="262623"/>
        </w:rPr>
      </w:pPr>
    </w:p>
    <w:p>
      <w:pPr>
        <w:jc w:val="both"/>
        <w:ind w:left="-11" w:right="20" w:firstLine="298"/>
        <w:spacing w:after="0" w:line="246" w:lineRule="auto"/>
        <w:tabs>
          <w:tab w:leader="none" w:pos="576" w:val="left"/>
        </w:tabs>
        <w:numPr>
          <w:ilvl w:val="2"/>
          <w:numId w:val="28"/>
        </w:numPr>
        <w:rPr>
          <w:rFonts w:ascii="Arial" w:cs="Arial" w:eastAsia="Arial" w:hAnsi="Arial"/>
          <w:sz w:val="19"/>
          <w:szCs w:val="19"/>
          <w:b w:val="1"/>
          <w:bCs w:val="1"/>
          <w:color w:val="262623"/>
        </w:rPr>
      </w:pPr>
      <w:r>
        <w:rPr>
          <w:rFonts w:ascii="Arial" w:cs="Arial" w:eastAsia="Arial" w:hAnsi="Arial"/>
          <w:sz w:val="19"/>
          <w:szCs w:val="19"/>
          <w:b w:val="1"/>
          <w:bCs w:val="1"/>
          <w:color w:val="262623"/>
        </w:rPr>
        <w:t xml:space="preserve">Reasonable. </w:t>
      </w:r>
      <w:r>
        <w:rPr>
          <w:rFonts w:ascii="Arial" w:cs="Arial" w:eastAsia="Arial" w:hAnsi="Arial"/>
          <w:sz w:val="19"/>
          <w:szCs w:val="19"/>
          <w:color w:val="262623"/>
        </w:rPr>
        <w:t>Executive agrees and acknowledges that the time limitation on the restrictions in this Section 7, combined with</w:t>
      </w:r>
      <w:r>
        <w:rPr>
          <w:rFonts w:ascii="Arial" w:cs="Arial" w:eastAsia="Arial" w:hAnsi="Arial"/>
          <w:sz w:val="19"/>
          <w:szCs w:val="19"/>
          <w:b w:val="1"/>
          <w:bCs w:val="1"/>
          <w:color w:val="262623"/>
        </w:rPr>
        <w:t xml:space="preserve"> </w:t>
      </w:r>
      <w:r>
        <w:rPr>
          <w:rFonts w:ascii="Arial" w:cs="Arial" w:eastAsia="Arial" w:hAnsi="Arial"/>
          <w:sz w:val="19"/>
          <w:szCs w:val="19"/>
          <w:color w:val="262623"/>
        </w:rPr>
        <w:t>the 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200" w:lineRule="exact"/>
        <w:rPr>
          <w:rFonts w:ascii="Arial" w:cs="Arial" w:eastAsia="Arial" w:hAnsi="Arial"/>
          <w:sz w:val="19"/>
          <w:szCs w:val="19"/>
          <w:b w:val="1"/>
          <w:bCs w:val="1"/>
          <w:color w:val="262623"/>
        </w:rPr>
      </w:pPr>
    </w:p>
    <w:p>
      <w:pPr>
        <w:ind w:left="189" w:hanging="189"/>
        <w:spacing w:after="0"/>
        <w:tabs>
          <w:tab w:leader="none" w:pos="189" w:val="left"/>
        </w:tabs>
        <w:numPr>
          <w:ilvl w:val="0"/>
          <w:numId w:val="29"/>
        </w:numPr>
        <w:rPr>
          <w:rFonts w:ascii="Arial" w:cs="Arial" w:eastAsia="Arial" w:hAnsi="Arial"/>
          <w:sz w:val="19"/>
          <w:szCs w:val="19"/>
          <w:b w:val="1"/>
          <w:bCs w:val="1"/>
          <w:color w:val="262623"/>
        </w:rPr>
      </w:pPr>
      <w:r>
        <w:rPr>
          <w:rFonts w:ascii="Arial" w:cs="Arial" w:eastAsia="Arial" w:hAnsi="Arial"/>
          <w:sz w:val="19"/>
          <w:szCs w:val="19"/>
          <w:b w:val="1"/>
          <w:bCs w:val="1"/>
          <w:color w:val="262623"/>
        </w:rPr>
        <w:t>Successors.</w:t>
      </w:r>
    </w:p>
    <w:p>
      <w:pPr>
        <w:spacing w:after="0" w:line="234" w:lineRule="exact"/>
        <w:rPr>
          <w:rFonts w:ascii="Arial" w:cs="Arial" w:eastAsia="Arial" w:hAnsi="Arial"/>
          <w:sz w:val="19"/>
          <w:szCs w:val="19"/>
          <w:b w:val="1"/>
          <w:bCs w:val="1"/>
          <w:color w:val="262623"/>
        </w:rPr>
      </w:pPr>
    </w:p>
    <w:p>
      <w:pPr>
        <w:jc w:val="both"/>
        <w:ind w:left="-11" w:firstLine="17"/>
        <w:spacing w:after="0" w:line="251" w:lineRule="auto"/>
        <w:tabs>
          <w:tab w:leader="none" w:pos="737" w:val="left"/>
        </w:tabs>
        <w:numPr>
          <w:ilvl w:val="1"/>
          <w:numId w:val="29"/>
        </w:numPr>
        <w:rPr>
          <w:rFonts w:ascii="Arial" w:cs="Arial" w:eastAsia="Arial" w:hAnsi="Arial"/>
          <w:sz w:val="19"/>
          <w:szCs w:val="19"/>
          <w:color w:val="262623"/>
        </w:rPr>
      </w:pPr>
      <w:r>
        <w:rPr>
          <w:rFonts w:ascii="Arial" w:cs="Arial" w:eastAsia="Arial" w:hAnsi="Arial"/>
          <w:sz w:val="19"/>
          <w:szCs w:val="19"/>
          <w:b w:val="1"/>
          <w:bCs w:val="1"/>
          <w:color w:val="262623"/>
        </w:rPr>
        <w:t xml:space="preserve">Company's Successors. </w:t>
      </w:r>
      <w:r>
        <w:rPr>
          <w:rFonts w:ascii="Arial" w:cs="Arial" w:eastAsia="Arial" w:hAnsi="Arial"/>
          <w:sz w:val="19"/>
          <w:szCs w:val="19"/>
          <w:color w:val="262623"/>
        </w:rPr>
        <w:t>This Agreement shall be binding upon any successor (whether direct or indirect and whether by</w:t>
      </w:r>
      <w:r>
        <w:rPr>
          <w:rFonts w:ascii="Arial" w:cs="Arial" w:eastAsia="Arial" w:hAnsi="Arial"/>
          <w:sz w:val="19"/>
          <w:szCs w:val="19"/>
          <w:b w:val="1"/>
          <w:bCs w:val="1"/>
          <w:color w:val="262623"/>
        </w:rPr>
        <w:t xml:space="preserve"> </w:t>
      </w:r>
      <w:r>
        <w:rPr>
          <w:rFonts w:ascii="Arial" w:cs="Arial" w:eastAsia="Arial" w:hAnsi="Arial"/>
          <w:sz w:val="19"/>
          <w:szCs w:val="19"/>
          <w:color w:val="262623"/>
        </w:rPr>
        <w:t>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98" w:lineRule="exact"/>
        <w:rPr>
          <w:rFonts w:ascii="Arial" w:cs="Arial" w:eastAsia="Arial" w:hAnsi="Arial"/>
          <w:sz w:val="19"/>
          <w:szCs w:val="19"/>
          <w:color w:val="262623"/>
        </w:rPr>
      </w:pPr>
    </w:p>
    <w:p>
      <w:pPr>
        <w:jc w:val="both"/>
        <w:ind w:left="9" w:right="20" w:hanging="3"/>
        <w:spacing w:after="0" w:line="257" w:lineRule="auto"/>
        <w:tabs>
          <w:tab w:leader="none" w:pos="754" w:val="left"/>
        </w:tabs>
        <w:numPr>
          <w:ilvl w:val="1"/>
          <w:numId w:val="29"/>
        </w:numPr>
        <w:rPr>
          <w:rFonts w:ascii="Arial" w:cs="Arial" w:eastAsia="Arial" w:hAnsi="Arial"/>
          <w:sz w:val="19"/>
          <w:szCs w:val="19"/>
          <w:color w:val="262623"/>
        </w:rPr>
      </w:pPr>
      <w:r>
        <w:rPr>
          <w:rFonts w:ascii="Arial" w:cs="Arial" w:eastAsia="Arial" w:hAnsi="Arial"/>
          <w:sz w:val="19"/>
          <w:szCs w:val="19"/>
          <w:b w:val="1"/>
          <w:bCs w:val="1"/>
          <w:color w:val="262623"/>
        </w:rPr>
        <w:t xml:space="preserve">Employee's Successors. </w:t>
      </w:r>
      <w:r>
        <w:rPr>
          <w:rFonts w:ascii="Arial" w:cs="Arial" w:eastAsia="Arial" w:hAnsi="Arial"/>
          <w:sz w:val="19"/>
          <w:szCs w:val="19"/>
          <w:color w:val="262623"/>
        </w:rPr>
        <w:t>This Agreement and all rights of Executive hereunder shall inure to the benefit of, and be</w:t>
      </w:r>
      <w:r>
        <w:rPr>
          <w:rFonts w:ascii="Arial" w:cs="Arial" w:eastAsia="Arial" w:hAnsi="Arial"/>
          <w:sz w:val="19"/>
          <w:szCs w:val="19"/>
          <w:b w:val="1"/>
          <w:bCs w:val="1"/>
          <w:color w:val="262623"/>
        </w:rPr>
        <w:t xml:space="preserve"> </w:t>
      </w:r>
      <w:r>
        <w:rPr>
          <w:rFonts w:ascii="Arial" w:cs="Arial" w:eastAsia="Arial" w:hAnsi="Arial"/>
          <w:sz w:val="19"/>
          <w:szCs w:val="19"/>
          <w:color w:val="262623"/>
        </w:rPr>
        <w:t>enforceable by, Executive's personal or legal representatives, executors, administrators, successors, heirs, distributees, devisees and legatees.</w:t>
      </w:r>
    </w:p>
    <w:p>
      <w:pPr>
        <w:sectPr>
          <w:pgSz w:w="11900" w:h="16838" w:orient="portrait"/>
          <w:cols w:equalWidth="0" w:num="1">
            <w:col w:w="10029"/>
          </w:cols>
          <w:pgMar w:left="1431" w:top="1235" w:right="439" w:bottom="1440" w:gutter="0" w:footer="0" w:header="0"/>
        </w:sectPr>
      </w:pPr>
    </w:p>
    <w:bookmarkStart w:id="48" w:name="page49"/>
    <w:bookmarkEnd w:id="48"/>
    <w:p>
      <w:pPr>
        <w:ind w:left="90"/>
        <w:spacing w:after="0"/>
        <w:rPr>
          <w:sz w:val="20"/>
          <w:szCs w:val="20"/>
          <w:color w:val="auto"/>
        </w:rPr>
      </w:pPr>
      <w:r>
        <w:rPr>
          <w:rFonts w:ascii="Arial" w:cs="Arial" w:eastAsia="Arial" w:hAnsi="Arial"/>
          <w:sz w:val="19"/>
          <w:szCs w:val="19"/>
          <w:b w:val="1"/>
          <w:bCs w:val="1"/>
          <w:color w:val="2D2A28"/>
        </w:rPr>
        <w:t>9. Taxes.</w:t>
      </w:r>
    </w:p>
    <w:p>
      <w:pPr>
        <w:spacing w:after="0" w:line="234" w:lineRule="exact"/>
        <w:rPr>
          <w:sz w:val="20"/>
          <w:szCs w:val="20"/>
          <w:color w:val="auto"/>
        </w:rPr>
      </w:pPr>
    </w:p>
    <w:p>
      <w:pPr>
        <w:ind w:left="90" w:firstLine="5"/>
        <w:spacing w:after="0" w:line="272" w:lineRule="auto"/>
        <w:tabs>
          <w:tab w:leader="none" w:pos="771" w:val="left"/>
        </w:tabs>
        <w:numPr>
          <w:ilvl w:val="2"/>
          <w:numId w:val="30"/>
        </w:numPr>
        <w:rPr>
          <w:rFonts w:ascii="Arial" w:cs="Arial" w:eastAsia="Arial" w:hAnsi="Arial"/>
          <w:sz w:val="19"/>
          <w:szCs w:val="19"/>
          <w:color w:val="2D2A28"/>
        </w:rPr>
      </w:pPr>
      <w:r>
        <w:rPr>
          <w:rFonts w:ascii="Arial" w:cs="Arial" w:eastAsia="Arial" w:hAnsi="Arial"/>
          <w:sz w:val="19"/>
          <w:szCs w:val="19"/>
          <w:b w:val="1"/>
          <w:bCs w:val="1"/>
          <w:color w:val="2D2A28"/>
        </w:rPr>
        <w:t xml:space="preserve">Withholding Taxes. </w:t>
      </w:r>
      <w:r>
        <w:rPr>
          <w:rFonts w:ascii="Arial" w:cs="Arial" w:eastAsia="Arial" w:hAnsi="Arial"/>
          <w:sz w:val="19"/>
          <w:szCs w:val="19"/>
          <w:color w:val="2D2A28"/>
        </w:rPr>
        <w:t>All payments made under this Agreement shall be subject to reduction to reflect applicable</w:t>
      </w:r>
      <w:r>
        <w:rPr>
          <w:rFonts w:ascii="Arial" w:cs="Arial" w:eastAsia="Arial" w:hAnsi="Arial"/>
          <w:sz w:val="19"/>
          <w:szCs w:val="19"/>
          <w:b w:val="1"/>
          <w:bCs w:val="1"/>
          <w:color w:val="2D2A28"/>
        </w:rPr>
        <w:t xml:space="preserve"> </w:t>
      </w:r>
      <w:r>
        <w:rPr>
          <w:rFonts w:ascii="Arial" w:cs="Arial" w:eastAsia="Arial" w:hAnsi="Arial"/>
          <w:sz w:val="19"/>
          <w:szCs w:val="19"/>
          <w:color w:val="2D2A28"/>
        </w:rPr>
        <w:t>withholding and payroll taxes or other deductions required to be withheld by law.</w:t>
      </w:r>
    </w:p>
    <w:p>
      <w:pPr>
        <w:spacing w:after="0" w:line="112" w:lineRule="exact"/>
        <w:rPr>
          <w:rFonts w:ascii="Arial" w:cs="Arial" w:eastAsia="Arial" w:hAnsi="Arial"/>
          <w:sz w:val="19"/>
          <w:szCs w:val="19"/>
          <w:color w:val="2D2A28"/>
        </w:rPr>
      </w:pPr>
    </w:p>
    <w:p>
      <w:pPr>
        <w:jc w:val="both"/>
        <w:ind w:left="90" w:firstLine="5"/>
        <w:spacing w:after="0" w:line="251" w:lineRule="auto"/>
        <w:tabs>
          <w:tab w:leader="none" w:pos="775" w:val="left"/>
        </w:tabs>
        <w:numPr>
          <w:ilvl w:val="2"/>
          <w:numId w:val="30"/>
        </w:numPr>
        <w:rPr>
          <w:rFonts w:ascii="Arial" w:cs="Arial" w:eastAsia="Arial" w:hAnsi="Arial"/>
          <w:sz w:val="19"/>
          <w:szCs w:val="19"/>
          <w:color w:val="2D2A28"/>
        </w:rPr>
      </w:pPr>
      <w:r>
        <w:rPr>
          <w:rFonts w:ascii="Arial" w:cs="Arial" w:eastAsia="Arial" w:hAnsi="Arial"/>
          <w:sz w:val="19"/>
          <w:szCs w:val="19"/>
          <w:b w:val="1"/>
          <w:bCs w:val="1"/>
          <w:color w:val="2D2A28"/>
        </w:rPr>
        <w:t xml:space="preserve">Tax Advice. </w:t>
      </w:r>
      <w:r>
        <w:rPr>
          <w:rFonts w:ascii="Arial" w:cs="Arial" w:eastAsia="Arial" w:hAnsi="Arial"/>
          <w:sz w:val="19"/>
          <w:szCs w:val="19"/>
          <w:color w:val="2D2A28"/>
        </w:rPr>
        <w:t>Executive is encouraged to obtain his own tax advice regarding his compensation from the Company.</w:t>
      </w:r>
      <w:r>
        <w:rPr>
          <w:rFonts w:ascii="Arial" w:cs="Arial" w:eastAsia="Arial" w:hAnsi="Arial"/>
          <w:sz w:val="19"/>
          <w:szCs w:val="19"/>
          <w:b w:val="1"/>
          <w:bCs w:val="1"/>
          <w:color w:val="2D2A28"/>
        </w:rPr>
        <w:t xml:space="preserve"> </w:t>
      </w:r>
      <w:r>
        <w:rPr>
          <w:rFonts w:ascii="Arial" w:cs="Arial" w:eastAsia="Arial" w:hAnsi="Arial"/>
          <w:sz w:val="19"/>
          <w:szCs w:val="19"/>
          <w:color w:val="2D2A28"/>
        </w:rPr>
        <w:t>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211" w:lineRule="exact"/>
        <w:rPr>
          <w:rFonts w:ascii="Arial" w:cs="Arial" w:eastAsia="Arial" w:hAnsi="Arial"/>
          <w:sz w:val="19"/>
          <w:szCs w:val="19"/>
          <w:color w:val="2D2A28"/>
        </w:rPr>
      </w:pPr>
    </w:p>
    <w:p>
      <w:pPr>
        <w:jc w:val="both"/>
        <w:ind w:left="90"/>
        <w:spacing w:after="0" w:line="271" w:lineRule="auto"/>
        <w:tabs>
          <w:tab w:leader="none" w:pos="775" w:val="left"/>
        </w:tabs>
        <w:numPr>
          <w:ilvl w:val="2"/>
          <w:numId w:val="30"/>
        </w:numPr>
        <w:rPr>
          <w:rFonts w:ascii="Arial" w:cs="Arial" w:eastAsia="Arial" w:hAnsi="Arial"/>
          <w:sz w:val="17"/>
          <w:szCs w:val="17"/>
          <w:color w:val="2D2A28"/>
        </w:rPr>
      </w:pPr>
      <w:r>
        <w:rPr>
          <w:rFonts w:ascii="Arial" w:cs="Arial" w:eastAsia="Arial" w:hAnsi="Arial"/>
          <w:sz w:val="17"/>
          <w:szCs w:val="17"/>
          <w:b w:val="1"/>
          <w:bCs w:val="1"/>
          <w:color w:val="2D2A28"/>
        </w:rPr>
        <w:t xml:space="preserve">Parachute Taxes. </w:t>
      </w:r>
      <w:r>
        <w:rPr>
          <w:rFonts w:ascii="Arial" w:cs="Arial" w:eastAsia="Arial" w:hAnsi="Arial"/>
          <w:sz w:val="17"/>
          <w:szCs w:val="17"/>
          <w:color w:val="2D2A28"/>
        </w:rPr>
        <w:t>Notwithstanding anything in this Agreement to the contrary, if it shall be determined that any payment</w:t>
      </w:r>
      <w:r>
        <w:rPr>
          <w:rFonts w:ascii="Arial" w:cs="Arial" w:eastAsia="Arial" w:hAnsi="Arial"/>
          <w:sz w:val="17"/>
          <w:szCs w:val="17"/>
          <w:b w:val="1"/>
          <w:bCs w:val="1"/>
          <w:color w:val="2D2A28"/>
        </w:rPr>
        <w:t xml:space="preserve"> </w:t>
      </w:r>
      <w:r>
        <w:rPr>
          <w:rFonts w:ascii="Arial" w:cs="Arial" w:eastAsia="Arial" w:hAnsi="Arial"/>
          <w:sz w:val="17"/>
          <w:szCs w:val="17"/>
          <w:color w:val="2D2A28"/>
        </w:rPr>
        <w:t>or distribution 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w:t>
      </w:r>
      <w:r>
        <w:rPr>
          <w:rFonts w:ascii="Arial" w:cs="Arial" w:eastAsia="Arial" w:hAnsi="Arial"/>
          <w:sz w:val="17"/>
          <w:szCs w:val="17"/>
          <w:color w:val="4D4B48"/>
        </w:rPr>
        <w:t>t</w:t>
      </w:r>
      <w:r>
        <w:rPr>
          <w:rFonts w:ascii="Arial" w:cs="Arial" w:eastAsia="Arial" w:hAnsi="Arial"/>
          <w:sz w:val="17"/>
          <w:szCs w:val="17"/>
          <w:color w:val="2D2A28"/>
        </w:rPr>
        <w:t xml:space="preserve"> is exceeded</w:t>
      </w:r>
      <w:r>
        <w:rPr>
          <w:rFonts w:ascii="Arial" w:cs="Arial" w:eastAsia="Arial" w:hAnsi="Arial"/>
          <w:sz w:val="17"/>
          <w:szCs w:val="17"/>
          <w:color w:val="4D4B48"/>
        </w:rPr>
        <w:t>,</w:t>
      </w:r>
      <w:r>
        <w:rPr>
          <w:rFonts w:ascii="Arial" w:cs="Arial" w:eastAsia="Arial" w:hAnsi="Arial"/>
          <w:sz w:val="17"/>
          <w:szCs w:val="17"/>
          <w:color w:val="2D2A28"/>
        </w:rPr>
        <w:t xml:space="preserve"> the Accounting Firm shall make a reasonable determination of the value to be assigned to the restrictive covenants in effect for Executive pursuant to Section 7 of this Agreement</w:t>
      </w:r>
      <w:r>
        <w:rPr>
          <w:rFonts w:ascii="Arial" w:cs="Arial" w:eastAsia="Arial" w:hAnsi="Arial"/>
          <w:sz w:val="17"/>
          <w:szCs w:val="17"/>
          <w:color w:val="4D4B48"/>
        </w:rPr>
        <w:t>,</w:t>
      </w:r>
      <w:r>
        <w:rPr>
          <w:rFonts w:ascii="Arial" w:cs="Arial" w:eastAsia="Arial" w:hAnsi="Arial"/>
          <w:sz w:val="17"/>
          <w:szCs w:val="17"/>
          <w:color w:val="2D2A28"/>
        </w:rPr>
        <w:t xml:space="preserve">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w:t>
      </w:r>
    </w:p>
    <w:p>
      <w:pPr>
        <w:spacing w:after="0" w:line="9" w:lineRule="exact"/>
        <w:rPr>
          <w:rFonts w:ascii="Arial" w:cs="Arial" w:eastAsia="Arial" w:hAnsi="Arial"/>
          <w:sz w:val="17"/>
          <w:szCs w:val="17"/>
          <w:color w:val="2D2A28"/>
        </w:rPr>
      </w:pPr>
    </w:p>
    <w:p>
      <w:pPr>
        <w:ind w:left="90"/>
        <w:spacing w:after="0"/>
        <w:rPr>
          <w:rFonts w:ascii="Arial" w:cs="Arial" w:eastAsia="Arial" w:hAnsi="Arial"/>
          <w:sz w:val="17"/>
          <w:szCs w:val="17"/>
          <w:color w:val="2D2A28"/>
        </w:rPr>
      </w:pPr>
      <w:r>
        <w:rPr>
          <w:rFonts w:ascii="Arial" w:cs="Arial" w:eastAsia="Arial" w:hAnsi="Arial"/>
          <w:sz w:val="19"/>
          <w:szCs w:val="19"/>
          <w:color w:val="2D2A28"/>
        </w:rPr>
        <w:t>maximum economic benefit to Executive. Notwithstanding the foregoing, any reduction shall be</w:t>
      </w:r>
    </w:p>
    <w:p>
      <w:pPr>
        <w:spacing w:after="0" w:line="1" w:lineRule="exact"/>
        <w:rPr>
          <w:rFonts w:ascii="Arial" w:cs="Arial" w:eastAsia="Arial" w:hAnsi="Arial"/>
          <w:sz w:val="17"/>
          <w:szCs w:val="17"/>
          <w:color w:val="2D2A28"/>
        </w:rPr>
      </w:pPr>
    </w:p>
    <w:p>
      <w:pPr>
        <w:jc w:val="both"/>
        <w:ind w:left="90" w:firstLine="1"/>
        <w:spacing w:after="0" w:line="243" w:lineRule="auto"/>
        <w:rPr>
          <w:rFonts w:ascii="Arial" w:cs="Arial" w:eastAsia="Arial" w:hAnsi="Arial"/>
          <w:sz w:val="17"/>
          <w:szCs w:val="17"/>
          <w:color w:val="2D2A28"/>
        </w:rPr>
      </w:pPr>
      <w:r>
        <w:rPr>
          <w:rFonts w:ascii="Arial" w:cs="Arial" w:eastAsia="Arial" w:hAnsi="Arial"/>
          <w:sz w:val="19"/>
          <w:szCs w:val="19"/>
          <w:color w:val="2D2A28"/>
        </w:rPr>
        <w:t>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205" w:lineRule="exact"/>
        <w:rPr>
          <w:rFonts w:ascii="Arial" w:cs="Arial" w:eastAsia="Arial" w:hAnsi="Arial"/>
          <w:sz w:val="17"/>
          <w:szCs w:val="17"/>
          <w:color w:val="2D2A28"/>
        </w:rPr>
      </w:pPr>
    </w:p>
    <w:p>
      <w:pPr>
        <w:ind w:left="290" w:hanging="290"/>
        <w:spacing w:after="0"/>
        <w:tabs>
          <w:tab w:leader="none" w:pos="290" w:val="left"/>
        </w:tabs>
        <w:numPr>
          <w:ilvl w:val="0"/>
          <w:numId w:val="31"/>
        </w:numPr>
        <w:rPr>
          <w:rFonts w:ascii="Arial" w:cs="Arial" w:eastAsia="Arial" w:hAnsi="Arial"/>
          <w:sz w:val="19"/>
          <w:szCs w:val="19"/>
          <w:b w:val="1"/>
          <w:bCs w:val="1"/>
          <w:color w:val="2D2A28"/>
        </w:rPr>
      </w:pPr>
      <w:r>
        <w:rPr>
          <w:rFonts w:ascii="Arial" w:cs="Arial" w:eastAsia="Arial" w:hAnsi="Arial"/>
          <w:sz w:val="19"/>
          <w:szCs w:val="19"/>
          <w:b w:val="1"/>
          <w:bCs w:val="1"/>
          <w:color w:val="2D2A28"/>
        </w:rPr>
        <w:t>Definitions.</w:t>
      </w:r>
    </w:p>
    <w:p>
      <w:pPr>
        <w:spacing w:after="0" w:line="208" w:lineRule="exact"/>
        <w:rPr>
          <w:rFonts w:ascii="Arial" w:cs="Arial" w:eastAsia="Arial" w:hAnsi="Arial"/>
          <w:sz w:val="19"/>
          <w:szCs w:val="19"/>
          <w:b w:val="1"/>
          <w:bCs w:val="1"/>
          <w:color w:val="2D2A28"/>
        </w:rPr>
      </w:pPr>
    </w:p>
    <w:p>
      <w:pPr>
        <w:ind w:left="770" w:hanging="687"/>
        <w:spacing w:after="0"/>
        <w:tabs>
          <w:tab w:leader="none" w:pos="770" w:val="left"/>
        </w:tabs>
        <w:numPr>
          <w:ilvl w:val="1"/>
          <w:numId w:val="31"/>
        </w:numPr>
        <w:rPr>
          <w:rFonts w:ascii="Arial" w:cs="Arial" w:eastAsia="Arial" w:hAnsi="Arial"/>
          <w:sz w:val="19"/>
          <w:szCs w:val="19"/>
          <w:color w:val="2D2A28"/>
        </w:rPr>
      </w:pPr>
      <w:r>
        <w:rPr>
          <w:rFonts w:ascii="Arial" w:cs="Arial" w:eastAsia="Arial" w:hAnsi="Arial"/>
          <w:sz w:val="19"/>
          <w:szCs w:val="19"/>
          <w:b w:val="1"/>
          <w:bCs w:val="1"/>
          <w:color w:val="2D2A28"/>
        </w:rPr>
        <w:t xml:space="preserve">Cause. </w:t>
      </w:r>
      <w:r>
        <w:rPr>
          <w:rFonts w:ascii="Arial" w:cs="Arial" w:eastAsia="Arial" w:hAnsi="Arial"/>
          <w:sz w:val="19"/>
          <w:szCs w:val="19"/>
          <w:color w:val="2D2A28"/>
        </w:rPr>
        <w:t>For all purposes under this Agreement, "Cause" shall mean:</w:t>
      </w:r>
    </w:p>
    <w:p>
      <w:pPr>
        <w:spacing w:after="0" w:line="240" w:lineRule="exact"/>
        <w:rPr>
          <w:rFonts w:ascii="Arial" w:cs="Arial" w:eastAsia="Arial" w:hAnsi="Arial"/>
          <w:sz w:val="19"/>
          <w:szCs w:val="19"/>
          <w:color w:val="2D2A28"/>
        </w:rPr>
      </w:pPr>
    </w:p>
    <w:p>
      <w:pPr>
        <w:ind w:left="90" w:hanging="3"/>
        <w:spacing w:after="0" w:line="266" w:lineRule="auto"/>
        <w:tabs>
          <w:tab w:leader="none" w:pos="773" w:val="left"/>
        </w:tabs>
        <w:numPr>
          <w:ilvl w:val="1"/>
          <w:numId w:val="32"/>
        </w:numPr>
        <w:rPr>
          <w:rFonts w:ascii="Arial" w:cs="Arial" w:eastAsia="Arial" w:hAnsi="Arial"/>
          <w:sz w:val="19"/>
          <w:szCs w:val="19"/>
          <w:color w:val="2D2A28"/>
        </w:rPr>
      </w:pPr>
      <w:r>
        <w:rPr>
          <w:rFonts w:ascii="Arial" w:cs="Arial" w:eastAsia="Arial" w:hAnsi="Arial"/>
          <w:sz w:val="19"/>
          <w:szCs w:val="19"/>
          <w:color w:val="2D2A28"/>
        </w:rPr>
        <w:t>An intentional and unauthorized use or disclosure by Executive of the Company's confidential information or trade secrets, which use or disclosure causes material harm to the Company;</w:t>
      </w:r>
    </w:p>
    <w:p>
      <w:pPr>
        <w:sectPr>
          <w:pgSz w:w="11900" w:h="16838" w:orient="portrait"/>
          <w:cols w:equalWidth="0" w:num="1">
            <w:col w:w="10050"/>
          </w:cols>
          <w:pgMar w:left="1410" w:top="1229" w:right="439" w:bottom="1440" w:gutter="0" w:footer="0" w:header="0"/>
        </w:sectPr>
      </w:pPr>
    </w:p>
    <w:bookmarkStart w:id="49" w:name="page50"/>
    <w:bookmarkEnd w:id="49"/>
    <w:p>
      <w:pPr>
        <w:ind w:left="200" w:hanging="184"/>
        <w:spacing w:after="0"/>
        <w:tabs>
          <w:tab w:leader="none" w:pos="200"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A material breach by Executive of any material agreement between Executive and the Company;</w:t>
      </w:r>
    </w:p>
    <w:p>
      <w:pPr>
        <w:spacing w:after="0" w:line="234" w:lineRule="exact"/>
        <w:rPr>
          <w:rFonts w:ascii="Arial" w:cs="Arial" w:eastAsia="Arial" w:hAnsi="Arial"/>
          <w:sz w:val="19"/>
          <w:szCs w:val="19"/>
          <w:color w:val="2B2A28"/>
        </w:rPr>
      </w:pPr>
    </w:p>
    <w:p>
      <w:pPr>
        <w:ind w:left="620" w:hanging="609"/>
        <w:spacing w:after="0"/>
        <w:tabs>
          <w:tab w:leader="none" w:pos="620"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A material failure by Executive to comply with the Company's written policies or rules;</w:t>
      </w:r>
    </w:p>
    <w:p>
      <w:pPr>
        <w:spacing w:after="0" w:line="234" w:lineRule="exact"/>
        <w:rPr>
          <w:rFonts w:ascii="Arial" w:cs="Arial" w:eastAsia="Arial" w:hAnsi="Arial"/>
          <w:sz w:val="19"/>
          <w:szCs w:val="19"/>
          <w:color w:val="2B2A28"/>
        </w:rPr>
      </w:pPr>
    </w:p>
    <w:p>
      <w:pPr>
        <w:ind w:left="20" w:hanging="7"/>
        <w:spacing w:after="0" w:line="266" w:lineRule="auto"/>
        <w:tabs>
          <w:tab w:leader="none" w:pos="830"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Executive's conviction of, indictment for, or plea of "guilty" or "no contest" to, a felony under the laws of the United States or any State thereof;</w:t>
      </w:r>
    </w:p>
    <w:p>
      <w:pPr>
        <w:spacing w:after="0" w:line="201" w:lineRule="exact"/>
        <w:rPr>
          <w:rFonts w:ascii="Arial" w:cs="Arial" w:eastAsia="Arial" w:hAnsi="Arial"/>
          <w:sz w:val="19"/>
          <w:szCs w:val="19"/>
          <w:color w:val="2B2A28"/>
        </w:rPr>
      </w:pPr>
    </w:p>
    <w:p>
      <w:pPr>
        <w:ind w:left="800" w:hanging="787"/>
        <w:spacing w:after="0"/>
        <w:tabs>
          <w:tab w:leader="none" w:pos="800"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Executive's gross negligence or willful misconduct which causes material harm to the Company;</w:t>
      </w:r>
    </w:p>
    <w:p>
      <w:pPr>
        <w:spacing w:after="0" w:line="234" w:lineRule="exact"/>
        <w:rPr>
          <w:rFonts w:ascii="Arial" w:cs="Arial" w:eastAsia="Arial" w:hAnsi="Arial"/>
          <w:sz w:val="19"/>
          <w:szCs w:val="19"/>
          <w:color w:val="2B2A28"/>
        </w:rPr>
      </w:pPr>
    </w:p>
    <w:p>
      <w:pPr>
        <w:jc w:val="both"/>
        <w:ind w:left="20" w:hanging="7"/>
        <w:spacing w:after="0" w:line="253" w:lineRule="auto"/>
        <w:tabs>
          <w:tab w:leader="none" w:pos="191"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201" w:lineRule="exact"/>
        <w:rPr>
          <w:rFonts w:ascii="Arial" w:cs="Arial" w:eastAsia="Arial" w:hAnsi="Arial"/>
          <w:sz w:val="19"/>
          <w:szCs w:val="19"/>
          <w:color w:val="2B2A28"/>
        </w:rPr>
      </w:pPr>
    </w:p>
    <w:p>
      <w:pPr>
        <w:ind w:right="20" w:firstLine="13"/>
        <w:spacing w:after="0" w:line="266" w:lineRule="auto"/>
        <w:tabs>
          <w:tab w:leader="none" w:pos="806" w:val="left"/>
        </w:tabs>
        <w:numPr>
          <w:ilvl w:val="0"/>
          <w:numId w:val="33"/>
        </w:numPr>
        <w:rPr>
          <w:rFonts w:ascii="Arial" w:cs="Arial" w:eastAsia="Arial" w:hAnsi="Arial"/>
          <w:sz w:val="19"/>
          <w:szCs w:val="19"/>
          <w:color w:val="2B2A28"/>
        </w:rPr>
      </w:pPr>
      <w:r>
        <w:rPr>
          <w:rFonts w:ascii="Arial" w:cs="Arial" w:eastAsia="Arial" w:hAnsi="Arial"/>
          <w:sz w:val="19"/>
          <w:szCs w:val="19"/>
          <w:color w:val="2B2A28"/>
        </w:rPr>
        <w:t>A continued failure by Executive to perform reasonably assigned duties after receiving written notification of such failure from the Board (other than by reason of Executive's physical or mental illness, incapacity or disability).</w:t>
      </w:r>
    </w:p>
    <w:p>
      <w:pPr>
        <w:spacing w:after="0" w:line="201" w:lineRule="exact"/>
        <w:rPr>
          <w:sz w:val="20"/>
          <w:szCs w:val="20"/>
          <w:color w:val="auto"/>
        </w:rPr>
      </w:pPr>
    </w:p>
    <w:p>
      <w:pPr>
        <w:jc w:val="both"/>
        <w:ind w:right="700" w:firstLine="4"/>
        <w:spacing w:after="0" w:line="325" w:lineRule="auto"/>
        <w:rPr>
          <w:sz w:val="20"/>
          <w:szCs w:val="20"/>
          <w:color w:val="auto"/>
        </w:rPr>
      </w:pPr>
      <w:r>
        <w:rPr>
          <w:rFonts w:ascii="Arial" w:cs="Arial" w:eastAsia="Arial" w:hAnsi="Arial"/>
          <w:sz w:val="17"/>
          <w:szCs w:val="17"/>
          <w:color w:val="2B2A28"/>
        </w:rPr>
        <w:t>With respect to subparagraphs (ii), (iii), (v) or (vi), the Company shall not have the right to terminate Executive for Cause if Executive cures the breach or failure within 30 days of the Company's written notice to Executive of such breach or failure.</w:t>
      </w:r>
    </w:p>
    <w:p>
      <w:pPr>
        <w:spacing w:after="0" w:line="150" w:lineRule="exact"/>
        <w:rPr>
          <w:sz w:val="20"/>
          <w:szCs w:val="20"/>
          <w:color w:val="auto"/>
        </w:rPr>
      </w:pPr>
    </w:p>
    <w:p>
      <w:pPr>
        <w:ind w:left="560" w:hanging="275"/>
        <w:spacing w:after="0"/>
        <w:tabs>
          <w:tab w:leader="none" w:pos="560" w:val="left"/>
        </w:tabs>
        <w:numPr>
          <w:ilvl w:val="0"/>
          <w:numId w:val="34"/>
        </w:numPr>
        <w:rPr>
          <w:rFonts w:ascii="Arial" w:cs="Arial" w:eastAsia="Arial" w:hAnsi="Arial"/>
          <w:sz w:val="19"/>
          <w:szCs w:val="19"/>
          <w:b w:val="1"/>
          <w:bCs w:val="1"/>
          <w:color w:val="2B2A28"/>
        </w:rPr>
      </w:pPr>
      <w:r>
        <w:rPr>
          <w:rFonts w:ascii="Arial" w:cs="Arial" w:eastAsia="Arial" w:hAnsi="Arial"/>
          <w:sz w:val="19"/>
          <w:szCs w:val="19"/>
          <w:b w:val="1"/>
          <w:bCs w:val="1"/>
          <w:color w:val="2B2A28"/>
        </w:rPr>
        <w:t xml:space="preserve">Change in Control. </w:t>
      </w:r>
      <w:r>
        <w:rPr>
          <w:rFonts w:ascii="Arial" w:cs="Arial" w:eastAsia="Arial" w:hAnsi="Arial"/>
          <w:sz w:val="19"/>
          <w:szCs w:val="19"/>
          <w:color w:val="2B2A28"/>
        </w:rPr>
        <w:t>For all purposes under this Agreement, "Change in Control" shall mean the occurrence of:</w:t>
      </w:r>
    </w:p>
    <w:p>
      <w:pPr>
        <w:spacing w:after="0" w:line="240" w:lineRule="exact"/>
        <w:rPr>
          <w:sz w:val="20"/>
          <w:szCs w:val="20"/>
          <w:color w:val="auto"/>
        </w:rPr>
      </w:pPr>
    </w:p>
    <w:p>
      <w:pPr>
        <w:ind w:right="320" w:firstLine="3"/>
        <w:spacing w:after="0" w:line="294" w:lineRule="auto"/>
        <w:rPr>
          <w:sz w:val="20"/>
          <w:szCs w:val="20"/>
          <w:color w:val="auto"/>
        </w:rPr>
      </w:pPr>
      <w:r>
        <w:rPr>
          <w:rFonts w:ascii="Arial" w:cs="Arial" w:eastAsia="Arial" w:hAnsi="Arial"/>
          <w:sz w:val="18"/>
          <w:szCs w:val="18"/>
          <w:color w:val="2B2A28"/>
        </w:rPr>
        <w:t>(i)The acquisition, by a person or persons acting as a group, of the Company's stock that</w:t>
      </w:r>
      <w:r>
        <w:rPr>
          <w:rFonts w:ascii="Arial" w:cs="Arial" w:eastAsia="Arial" w:hAnsi="Arial"/>
          <w:sz w:val="18"/>
          <w:szCs w:val="18"/>
          <w:color w:val="504F4D"/>
        </w:rPr>
        <w:t>,</w:t>
      </w:r>
      <w:r>
        <w:rPr>
          <w:rFonts w:ascii="Arial" w:cs="Arial" w:eastAsia="Arial" w:hAnsi="Arial"/>
          <w:sz w:val="18"/>
          <w:szCs w:val="18"/>
          <w:color w:val="2B2A28"/>
        </w:rPr>
        <w:t xml:space="preserve"> together with other stock held by such person or group, constitutes more than 50% of the total fair market value or total voting power of the Company;</w:t>
      </w:r>
    </w:p>
    <w:p>
      <w:pPr>
        <w:spacing w:after="0" w:line="178" w:lineRule="exact"/>
        <w:rPr>
          <w:sz w:val="20"/>
          <w:szCs w:val="20"/>
          <w:color w:val="auto"/>
        </w:rPr>
      </w:pPr>
    </w:p>
    <w:p>
      <w:pPr>
        <w:ind w:right="320" w:firstLine="9"/>
        <w:spacing w:after="0" w:line="266" w:lineRule="auto"/>
        <w:tabs>
          <w:tab w:leader="none" w:pos="817" w:val="left"/>
        </w:tabs>
        <w:numPr>
          <w:ilvl w:val="0"/>
          <w:numId w:val="35"/>
        </w:numPr>
        <w:rPr>
          <w:rFonts w:ascii="Arial" w:cs="Arial" w:eastAsia="Arial" w:hAnsi="Arial"/>
          <w:sz w:val="19"/>
          <w:szCs w:val="19"/>
          <w:color w:val="2B2A28"/>
        </w:rPr>
      </w:pPr>
      <w:r>
        <w:rPr>
          <w:rFonts w:ascii="Arial" w:cs="Arial" w:eastAsia="Arial" w:hAnsi="Arial"/>
          <w:sz w:val="19"/>
          <w:szCs w:val="19"/>
          <w:color w:val="2B2A28"/>
        </w:rPr>
        <w:t>The acquisition, during a 12-month period ending on the date of the most recent acquisition</w:t>
      </w:r>
      <w:r>
        <w:rPr>
          <w:rFonts w:ascii="Arial" w:cs="Arial" w:eastAsia="Arial" w:hAnsi="Arial"/>
          <w:sz w:val="19"/>
          <w:szCs w:val="19"/>
          <w:color w:val="504F4D"/>
        </w:rPr>
        <w:t>,</w:t>
      </w:r>
      <w:r>
        <w:rPr>
          <w:rFonts w:ascii="Arial" w:cs="Arial" w:eastAsia="Arial" w:hAnsi="Arial"/>
          <w:sz w:val="19"/>
          <w:szCs w:val="19"/>
          <w:color w:val="2B2A28"/>
        </w:rPr>
        <w:t xml:space="preserve"> by a person or persons acting as a group, of 30% or more of the total voting power of the Company;</w:t>
      </w:r>
    </w:p>
    <w:p>
      <w:pPr>
        <w:spacing w:after="0" w:line="201" w:lineRule="exact"/>
        <w:rPr>
          <w:rFonts w:ascii="Arial" w:cs="Arial" w:eastAsia="Arial" w:hAnsi="Arial"/>
          <w:sz w:val="19"/>
          <w:szCs w:val="19"/>
          <w:color w:val="2B2A28"/>
        </w:rPr>
      </w:pPr>
    </w:p>
    <w:p>
      <w:pPr>
        <w:jc w:val="both"/>
        <w:ind w:right="320" w:firstLine="4"/>
        <w:spacing w:after="0" w:line="253" w:lineRule="auto"/>
        <w:tabs>
          <w:tab w:leader="none" w:pos="816" w:val="left"/>
        </w:tabs>
        <w:numPr>
          <w:ilvl w:val="0"/>
          <w:numId w:val="35"/>
        </w:numPr>
        <w:rPr>
          <w:rFonts w:ascii="Arial" w:cs="Arial" w:eastAsia="Arial" w:hAnsi="Arial"/>
          <w:sz w:val="19"/>
          <w:szCs w:val="19"/>
          <w:color w:val="2B2A28"/>
        </w:rPr>
      </w:pPr>
      <w:r>
        <w:rPr>
          <w:rFonts w:ascii="Arial" w:cs="Arial" w:eastAsia="Arial" w:hAnsi="Arial"/>
          <w:sz w:val="19"/>
          <w:szCs w:val="19"/>
          <w:color w:val="2B2A28"/>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201" w:lineRule="exact"/>
        <w:rPr>
          <w:rFonts w:ascii="Arial" w:cs="Arial" w:eastAsia="Arial" w:hAnsi="Arial"/>
          <w:sz w:val="19"/>
          <w:szCs w:val="19"/>
          <w:color w:val="2B2A28"/>
        </w:rPr>
      </w:pPr>
    </w:p>
    <w:p>
      <w:pPr>
        <w:jc w:val="both"/>
        <w:ind w:right="320" w:firstLine="4"/>
        <w:spacing w:after="0" w:line="288" w:lineRule="auto"/>
        <w:tabs>
          <w:tab w:leader="none" w:pos="819" w:val="left"/>
        </w:tabs>
        <w:numPr>
          <w:ilvl w:val="0"/>
          <w:numId w:val="35"/>
        </w:numPr>
        <w:rPr>
          <w:rFonts w:ascii="Arial" w:cs="Arial" w:eastAsia="Arial" w:hAnsi="Arial"/>
          <w:sz w:val="17"/>
          <w:szCs w:val="17"/>
          <w:color w:val="2B2A28"/>
        </w:rPr>
      </w:pPr>
      <w:r>
        <w:rPr>
          <w:rFonts w:ascii="Arial" w:cs="Arial" w:eastAsia="Arial" w:hAnsi="Arial"/>
          <w:sz w:val="17"/>
          <w:szCs w:val="17"/>
          <w:color w:val="2B2A28"/>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87" w:lineRule="exact"/>
        <w:rPr>
          <w:sz w:val="20"/>
          <w:szCs w:val="20"/>
          <w:color w:val="auto"/>
        </w:rPr>
      </w:pPr>
    </w:p>
    <w:p>
      <w:pPr>
        <w:ind w:right="260" w:firstLine="611"/>
        <w:spacing w:after="0" w:line="266" w:lineRule="auto"/>
        <w:rPr>
          <w:sz w:val="20"/>
          <w:szCs w:val="20"/>
          <w:color w:val="auto"/>
        </w:rPr>
      </w:pPr>
      <w:r>
        <w:rPr>
          <w:rFonts w:ascii="Arial" w:cs="Arial" w:eastAsia="Arial" w:hAnsi="Arial"/>
          <w:sz w:val="19"/>
          <w:szCs w:val="19"/>
          <w:color w:val="2B2A28"/>
        </w:rPr>
        <w:t>Notwithstanding the foregoing, a Change in Control shall not be deemed to occur unless such transaction also qualifies as an event under Treas. Reg. §l.409A-3(i)(5)(v) (change</w:t>
      </w:r>
    </w:p>
    <w:p>
      <w:pPr>
        <w:sectPr>
          <w:pgSz w:w="11900" w:h="16838" w:orient="portrait"/>
          <w:cols w:equalWidth="0" w:num="1">
            <w:col w:w="10100"/>
          </w:cols>
          <w:pgMar w:left="1360" w:top="1248" w:right="439" w:bottom="1440" w:gutter="0" w:footer="0" w:header="0"/>
        </w:sectPr>
      </w:pPr>
    </w:p>
    <w:bookmarkStart w:id="50" w:name="page51"/>
    <w:bookmarkEnd w:id="50"/>
    <w:p>
      <w:pPr>
        <w:ind w:left="100"/>
        <w:spacing w:after="0"/>
        <w:rPr>
          <w:sz w:val="20"/>
          <w:szCs w:val="20"/>
          <w:color w:val="auto"/>
        </w:rPr>
      </w:pPr>
      <w:r>
        <w:rPr>
          <w:rFonts w:ascii="Arial" w:cs="Arial" w:eastAsia="Arial" w:hAnsi="Arial"/>
          <w:sz w:val="18"/>
          <w:szCs w:val="18"/>
          <w:color w:val="2D2A28"/>
        </w:rPr>
        <w:t>in the ownership of a corporation), Treas. Reg. §l.409A-3(i)(5)(vi) (change in the effective control of a corporation), or Treas.</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9"/>
          <w:szCs w:val="19"/>
          <w:color w:val="2D2A28"/>
        </w:rPr>
        <w:t>Reg. §1.409A-3(i)(5)(vii) (change in the ownership of a substantial portion of a corporation's assets).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2D2A28"/>
        </w:rPr>
        <w:t xml:space="preserve">(c)Client. </w:t>
      </w:r>
      <w:r>
        <w:rPr>
          <w:rFonts w:ascii="Arial" w:cs="Arial" w:eastAsia="Arial" w:hAnsi="Arial"/>
          <w:sz w:val="19"/>
          <w:szCs w:val="19"/>
          <w:color w:val="2D2A28"/>
        </w:rPr>
        <w:t>For all purposes under this Agreement, "Client" shall mean (i) anyone who is a client of the Company as of, or at any time</w:t>
      </w:r>
      <w:r>
        <w:rPr>
          <w:rFonts w:ascii="Arial" w:cs="Arial" w:eastAsia="Arial" w:hAnsi="Arial"/>
          <w:sz w:val="19"/>
          <w:szCs w:val="19"/>
          <w:b w:val="1"/>
          <w:bCs w:val="1"/>
          <w:color w:val="2D2A28"/>
        </w:rPr>
        <w:t xml:space="preserve"> </w:t>
      </w:r>
      <w:r>
        <w:rPr>
          <w:rFonts w:ascii="Arial" w:cs="Arial" w:eastAsia="Arial" w:hAnsi="Arial"/>
          <w:sz w:val="19"/>
          <w:szCs w:val="19"/>
          <w:color w:val="2D2A28"/>
        </w:rPr>
        <w:t>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200" w:lineRule="exact"/>
        <w:rPr>
          <w:sz w:val="20"/>
          <w:szCs w:val="20"/>
          <w:color w:val="auto"/>
        </w:rPr>
      </w:pPr>
    </w:p>
    <w:p>
      <w:pPr>
        <w:ind w:left="580" w:hanging="277"/>
        <w:spacing w:after="0"/>
        <w:tabs>
          <w:tab w:leader="none" w:pos="580" w:val="left"/>
        </w:tabs>
        <w:numPr>
          <w:ilvl w:val="2"/>
          <w:numId w:val="36"/>
        </w:numPr>
        <w:rPr>
          <w:rFonts w:ascii="Arial" w:cs="Arial" w:eastAsia="Arial" w:hAnsi="Arial"/>
          <w:sz w:val="18"/>
          <w:szCs w:val="18"/>
          <w:b w:val="1"/>
          <w:bCs w:val="1"/>
          <w:color w:val="2D2A28"/>
        </w:rPr>
      </w:pPr>
      <w:r>
        <w:rPr>
          <w:rFonts w:ascii="Arial" w:cs="Arial" w:eastAsia="Arial" w:hAnsi="Arial"/>
          <w:sz w:val="18"/>
          <w:szCs w:val="18"/>
          <w:b w:val="1"/>
          <w:bCs w:val="1"/>
          <w:color w:val="2D2A28"/>
        </w:rPr>
        <w:t xml:space="preserve">Code. </w:t>
      </w:r>
      <w:r>
        <w:rPr>
          <w:rFonts w:ascii="Arial" w:cs="Arial" w:eastAsia="Arial" w:hAnsi="Arial"/>
          <w:sz w:val="18"/>
          <w:szCs w:val="18"/>
          <w:color w:val="2D2A28"/>
        </w:rPr>
        <w:t>For all purposes under this Agreement, "Code" shall mean the Internal Revenue Code of</w:t>
      </w:r>
      <w:r>
        <w:rPr>
          <w:rFonts w:ascii="Arial" w:cs="Arial" w:eastAsia="Arial" w:hAnsi="Arial"/>
          <w:sz w:val="18"/>
          <w:szCs w:val="18"/>
          <w:b w:val="1"/>
          <w:bCs w:val="1"/>
          <w:color w:val="2D2A28"/>
        </w:rPr>
        <w:t xml:space="preserve"> </w:t>
      </w:r>
      <w:r>
        <w:rPr>
          <w:rFonts w:ascii="Arial" w:cs="Arial" w:eastAsia="Arial" w:hAnsi="Arial"/>
          <w:sz w:val="18"/>
          <w:szCs w:val="18"/>
          <w:color w:val="3F3D3A"/>
        </w:rPr>
        <w:t>1986,</w:t>
      </w:r>
      <w:r>
        <w:rPr>
          <w:rFonts w:ascii="Arial" w:cs="Arial" w:eastAsia="Arial" w:hAnsi="Arial"/>
          <w:sz w:val="18"/>
          <w:szCs w:val="18"/>
          <w:b w:val="1"/>
          <w:bCs w:val="1"/>
          <w:color w:val="2D2A28"/>
        </w:rPr>
        <w:t xml:space="preserve"> </w:t>
      </w:r>
      <w:r>
        <w:rPr>
          <w:rFonts w:ascii="Arial" w:cs="Arial" w:eastAsia="Arial" w:hAnsi="Arial"/>
          <w:sz w:val="18"/>
          <w:szCs w:val="18"/>
          <w:color w:val="2D2A28"/>
        </w:rPr>
        <w:t>as amended.</w:t>
      </w:r>
    </w:p>
    <w:p>
      <w:pPr>
        <w:spacing w:after="0" w:line="194" w:lineRule="exact"/>
        <w:rPr>
          <w:rFonts w:ascii="Arial" w:cs="Arial" w:eastAsia="Arial" w:hAnsi="Arial"/>
          <w:sz w:val="18"/>
          <w:szCs w:val="18"/>
          <w:b w:val="1"/>
          <w:bCs w:val="1"/>
          <w:color w:val="2D2A28"/>
        </w:rPr>
      </w:pPr>
    </w:p>
    <w:p>
      <w:pPr>
        <w:ind w:right="20" w:firstLine="305"/>
        <w:spacing w:after="0" w:line="272" w:lineRule="auto"/>
        <w:tabs>
          <w:tab w:leader="none" w:pos="589" w:val="left"/>
        </w:tabs>
        <w:numPr>
          <w:ilvl w:val="2"/>
          <w:numId w:val="36"/>
        </w:numPr>
        <w:rPr>
          <w:rFonts w:ascii="Arial" w:cs="Arial" w:eastAsia="Arial" w:hAnsi="Arial"/>
          <w:sz w:val="19"/>
          <w:szCs w:val="19"/>
          <w:b w:val="1"/>
          <w:bCs w:val="1"/>
          <w:color w:val="2D2A28"/>
        </w:rPr>
      </w:pPr>
      <w:r>
        <w:rPr>
          <w:rFonts w:ascii="Arial" w:cs="Arial" w:eastAsia="Arial" w:hAnsi="Arial"/>
          <w:sz w:val="19"/>
          <w:szCs w:val="19"/>
          <w:b w:val="1"/>
          <w:bCs w:val="1"/>
          <w:color w:val="2D2A28"/>
        </w:rPr>
        <w:t xml:space="preserve">Company. </w:t>
      </w:r>
      <w:r>
        <w:rPr>
          <w:rFonts w:ascii="Arial" w:cs="Arial" w:eastAsia="Arial" w:hAnsi="Arial"/>
          <w:sz w:val="19"/>
          <w:szCs w:val="19"/>
          <w:color w:val="2D2A28"/>
        </w:rPr>
        <w:t>For all purposes under this Agreement,</w:t>
      </w:r>
      <w:r>
        <w:rPr>
          <w:rFonts w:ascii="Arial" w:cs="Arial" w:eastAsia="Arial" w:hAnsi="Arial"/>
          <w:sz w:val="19"/>
          <w:szCs w:val="19"/>
          <w:b w:val="1"/>
          <w:bCs w:val="1"/>
          <w:color w:val="2D2A28"/>
        </w:rPr>
        <w:t xml:space="preserve"> </w:t>
      </w:r>
      <w:r>
        <w:rPr>
          <w:rFonts w:ascii="Arial" w:cs="Arial" w:eastAsia="Arial" w:hAnsi="Arial"/>
          <w:sz w:val="19"/>
          <w:szCs w:val="19"/>
          <w:color w:val="3F3D3A"/>
        </w:rPr>
        <w:t>"Company"</w:t>
      </w:r>
      <w:r>
        <w:rPr>
          <w:rFonts w:ascii="Arial" w:cs="Arial" w:eastAsia="Arial" w:hAnsi="Arial"/>
          <w:sz w:val="19"/>
          <w:szCs w:val="19"/>
          <w:b w:val="1"/>
          <w:bCs w:val="1"/>
          <w:color w:val="2D2A28"/>
        </w:rPr>
        <w:t xml:space="preserve"> </w:t>
      </w:r>
      <w:r>
        <w:rPr>
          <w:rFonts w:ascii="Arial" w:cs="Arial" w:eastAsia="Arial" w:hAnsi="Arial"/>
          <w:sz w:val="19"/>
          <w:szCs w:val="19"/>
          <w:color w:val="2D2A28"/>
        </w:rPr>
        <w:t>shall include Syncbronoss Technologies, Inc. and all of its</w:t>
      </w:r>
      <w:r>
        <w:rPr>
          <w:rFonts w:ascii="Arial" w:cs="Arial" w:eastAsia="Arial" w:hAnsi="Arial"/>
          <w:sz w:val="19"/>
          <w:szCs w:val="19"/>
          <w:b w:val="1"/>
          <w:bCs w:val="1"/>
          <w:color w:val="2D2A28"/>
        </w:rPr>
        <w:t xml:space="preserve"> </w:t>
      </w:r>
      <w:r>
        <w:rPr>
          <w:rFonts w:ascii="Arial" w:cs="Arial" w:eastAsia="Arial" w:hAnsi="Arial"/>
          <w:sz w:val="19"/>
          <w:szCs w:val="19"/>
          <w:color w:val="2D2A28"/>
        </w:rPr>
        <w:t>subsidiaries and affiliates.</w:t>
      </w:r>
    </w:p>
    <w:p>
      <w:pPr>
        <w:spacing w:after="0" w:line="177" w:lineRule="exact"/>
        <w:rPr>
          <w:rFonts w:ascii="Arial" w:cs="Arial" w:eastAsia="Arial" w:hAnsi="Arial"/>
          <w:sz w:val="19"/>
          <w:szCs w:val="19"/>
          <w:b w:val="1"/>
          <w:bCs w:val="1"/>
          <w:color w:val="2D2A28"/>
        </w:rPr>
      </w:pPr>
    </w:p>
    <w:p>
      <w:pPr>
        <w:ind w:left="300" w:hanging="233"/>
        <w:spacing w:after="0"/>
        <w:tabs>
          <w:tab w:leader="none" w:pos="300" w:val="left"/>
        </w:tabs>
        <w:numPr>
          <w:ilvl w:val="0"/>
          <w:numId w:val="37"/>
        </w:numPr>
        <w:rPr>
          <w:rFonts w:ascii="Arial" w:cs="Arial" w:eastAsia="Arial" w:hAnsi="Arial"/>
          <w:sz w:val="19"/>
          <w:szCs w:val="19"/>
          <w:b w:val="1"/>
          <w:bCs w:val="1"/>
          <w:color w:val="2D2A28"/>
        </w:rPr>
      </w:pPr>
      <w:r>
        <w:rPr>
          <w:rFonts w:ascii="Arial" w:cs="Arial" w:eastAsia="Arial" w:hAnsi="Arial"/>
          <w:sz w:val="19"/>
          <w:szCs w:val="19"/>
          <w:b w:val="1"/>
          <w:bCs w:val="1"/>
          <w:color w:val="2D2A28"/>
        </w:rPr>
        <w:t xml:space="preserve">Good Reason. </w:t>
      </w:r>
      <w:r>
        <w:rPr>
          <w:rFonts w:ascii="Arial" w:cs="Arial" w:eastAsia="Arial" w:hAnsi="Arial"/>
          <w:sz w:val="19"/>
          <w:szCs w:val="19"/>
          <w:color w:val="2D2A28"/>
        </w:rPr>
        <w:t>For all purposes under this Agreement, "Good Reason" shall mean:</w:t>
      </w:r>
    </w:p>
    <w:p>
      <w:pPr>
        <w:spacing w:after="0" w:line="253" w:lineRule="exact"/>
        <w:rPr>
          <w:rFonts w:ascii="Arial" w:cs="Arial" w:eastAsia="Arial" w:hAnsi="Arial"/>
          <w:sz w:val="19"/>
          <w:szCs w:val="19"/>
          <w:b w:val="1"/>
          <w:bCs w:val="1"/>
          <w:color w:val="2D2A28"/>
        </w:rPr>
      </w:pPr>
    </w:p>
    <w:p>
      <w:pPr>
        <w:ind w:left="80" w:right="20" w:firstLine="5"/>
        <w:spacing w:after="0" w:line="266" w:lineRule="auto"/>
        <w:tabs>
          <w:tab w:leader="none" w:pos="830" w:val="left"/>
        </w:tabs>
        <w:numPr>
          <w:ilvl w:val="0"/>
          <w:numId w:val="38"/>
        </w:numPr>
        <w:rPr>
          <w:rFonts w:ascii="Arial" w:cs="Arial" w:eastAsia="Arial" w:hAnsi="Arial"/>
          <w:sz w:val="19"/>
          <w:szCs w:val="19"/>
          <w:color w:val="2D2A28"/>
        </w:rPr>
      </w:pPr>
      <w:r>
        <w:rPr>
          <w:rFonts w:ascii="Arial" w:cs="Arial" w:eastAsia="Arial" w:hAnsi="Arial"/>
          <w:sz w:val="19"/>
          <w:szCs w:val="19"/>
          <w:color w:val="2D2A28"/>
        </w:rPr>
        <w:t>material diminution in Executive's authorities, duties or responsibilities, including change in title or reporting responsibilities;</w:t>
      </w:r>
    </w:p>
    <w:p>
      <w:pPr>
        <w:spacing w:after="0" w:line="188" w:lineRule="exact"/>
        <w:rPr>
          <w:rFonts w:ascii="Arial" w:cs="Arial" w:eastAsia="Arial" w:hAnsi="Arial"/>
          <w:sz w:val="19"/>
          <w:szCs w:val="19"/>
          <w:color w:val="2D2A28"/>
        </w:rPr>
      </w:pPr>
    </w:p>
    <w:p>
      <w:pPr>
        <w:ind w:left="80" w:right="20" w:firstLine="2"/>
        <w:spacing w:after="0" w:line="266" w:lineRule="auto"/>
        <w:tabs>
          <w:tab w:leader="none" w:pos="840" w:val="left"/>
        </w:tabs>
        <w:numPr>
          <w:ilvl w:val="1"/>
          <w:numId w:val="38"/>
        </w:numPr>
        <w:rPr>
          <w:rFonts w:ascii="Arial" w:cs="Arial" w:eastAsia="Arial" w:hAnsi="Arial"/>
          <w:sz w:val="19"/>
          <w:szCs w:val="19"/>
          <w:color w:val="2D2A28"/>
        </w:rPr>
      </w:pPr>
      <w:r>
        <w:rPr>
          <w:rFonts w:ascii="Arial" w:cs="Arial" w:eastAsia="Arial" w:hAnsi="Arial"/>
          <w:sz w:val="19"/>
          <w:szCs w:val="19"/>
          <w:color w:val="2D2A28"/>
        </w:rPr>
        <w:t xml:space="preserve">a reduction in Executive's base salary by more than 5% </w:t>
      </w:r>
      <w:r>
        <w:rPr>
          <w:rFonts w:ascii="Arial" w:cs="Arial" w:eastAsia="Arial" w:hAnsi="Arial"/>
          <w:sz w:val="19"/>
          <w:szCs w:val="19"/>
          <w:color w:val="3F3D3A"/>
        </w:rPr>
        <w:t>unless</w:t>
      </w:r>
      <w:r>
        <w:rPr>
          <w:rFonts w:ascii="Arial" w:cs="Arial" w:eastAsia="Arial" w:hAnsi="Arial"/>
          <w:sz w:val="19"/>
          <w:szCs w:val="19"/>
          <w:color w:val="2D2A28"/>
        </w:rPr>
        <w:t xml:space="preserve"> pursuant </w:t>
      </w:r>
      <w:r>
        <w:rPr>
          <w:rFonts w:ascii="Arial" w:cs="Arial" w:eastAsia="Arial" w:hAnsi="Arial"/>
          <w:sz w:val="19"/>
          <w:szCs w:val="19"/>
          <w:color w:val="3F3D3A"/>
        </w:rPr>
        <w:t>to a</w:t>
      </w:r>
      <w:r>
        <w:rPr>
          <w:rFonts w:ascii="Arial" w:cs="Arial" w:eastAsia="Arial" w:hAnsi="Arial"/>
          <w:sz w:val="19"/>
          <w:szCs w:val="19"/>
          <w:color w:val="2D2A28"/>
        </w:rPr>
        <w:t xml:space="preserve"> Compan</w:t>
      </w:r>
      <w:r>
        <w:rPr>
          <w:rFonts w:ascii="Arial" w:cs="Arial" w:eastAsia="Arial" w:hAnsi="Arial"/>
          <w:sz w:val="19"/>
          <w:szCs w:val="19"/>
          <w:color w:val="545250"/>
        </w:rPr>
        <w:t>y</w:t>
      </w:r>
      <w:r>
        <w:rPr>
          <w:rFonts w:ascii="Arial" w:cs="Arial" w:eastAsia="Arial" w:hAnsi="Arial"/>
          <w:sz w:val="19"/>
          <w:szCs w:val="19"/>
          <w:color w:val="2D2A28"/>
        </w:rPr>
        <w:t>- wide salary reduction affecting all of the Company's Section 16 officers proportionately;</w:t>
      </w:r>
    </w:p>
    <w:p>
      <w:pPr>
        <w:spacing w:after="0" w:line="188" w:lineRule="exact"/>
        <w:rPr>
          <w:rFonts w:ascii="Arial" w:cs="Arial" w:eastAsia="Arial" w:hAnsi="Arial"/>
          <w:sz w:val="19"/>
          <w:szCs w:val="19"/>
          <w:color w:val="2D2A28"/>
        </w:rPr>
      </w:pPr>
    </w:p>
    <w:p>
      <w:pPr>
        <w:jc w:val="both"/>
        <w:ind w:left="80" w:hanging="2"/>
        <w:spacing w:after="0" w:line="249" w:lineRule="auto"/>
        <w:tabs>
          <w:tab w:leader="none" w:pos="851" w:val="left"/>
        </w:tabs>
        <w:numPr>
          <w:ilvl w:val="1"/>
          <w:numId w:val="38"/>
        </w:numPr>
        <w:rPr>
          <w:rFonts w:ascii="Arial" w:cs="Arial" w:eastAsia="Arial" w:hAnsi="Arial"/>
          <w:sz w:val="19"/>
          <w:szCs w:val="19"/>
          <w:color w:val="3F3D3A"/>
        </w:rPr>
      </w:pPr>
      <w:r>
        <w:rPr>
          <w:rFonts w:ascii="Arial" w:cs="Arial" w:eastAsia="Arial" w:hAnsi="Arial"/>
          <w:sz w:val="19"/>
          <w:szCs w:val="19"/>
          <w:color w:val="2D2A28"/>
        </w:rPr>
        <w:t xml:space="preserve">a material reduction in the kind or </w:t>
      </w:r>
      <w:r>
        <w:rPr>
          <w:rFonts w:ascii="Arial" w:cs="Arial" w:eastAsia="Arial" w:hAnsi="Arial"/>
          <w:sz w:val="19"/>
          <w:szCs w:val="19"/>
          <w:color w:val="3F3D3A"/>
        </w:rPr>
        <w:t>level</w:t>
      </w:r>
      <w:r>
        <w:rPr>
          <w:rFonts w:ascii="Arial" w:cs="Arial" w:eastAsia="Arial" w:hAnsi="Arial"/>
          <w:sz w:val="19"/>
          <w:szCs w:val="19"/>
          <w:color w:val="2D2A28"/>
        </w:rPr>
        <w:t xml:space="preserve"> of </w:t>
      </w:r>
      <w:r>
        <w:rPr>
          <w:rFonts w:ascii="Arial" w:cs="Arial" w:eastAsia="Arial" w:hAnsi="Arial"/>
          <w:sz w:val="19"/>
          <w:szCs w:val="19"/>
          <w:color w:val="3F3D3A"/>
        </w:rPr>
        <w:t>incentive compensation</w:t>
      </w:r>
      <w:r>
        <w:rPr>
          <w:rFonts w:ascii="Arial" w:cs="Arial" w:eastAsia="Arial" w:hAnsi="Arial"/>
          <w:sz w:val="19"/>
          <w:szCs w:val="19"/>
          <w:color w:val="2D2A28"/>
        </w:rPr>
        <w:t xml:space="preserve"> or employee </w:t>
      </w:r>
      <w:r>
        <w:rPr>
          <w:rFonts w:ascii="Arial" w:cs="Arial" w:eastAsia="Arial" w:hAnsi="Arial"/>
          <w:sz w:val="19"/>
          <w:szCs w:val="19"/>
          <w:color w:val="3F3D3A"/>
        </w:rPr>
        <w:t>benefits</w:t>
      </w:r>
      <w:r>
        <w:rPr>
          <w:rFonts w:ascii="Arial" w:cs="Arial" w:eastAsia="Arial" w:hAnsi="Arial"/>
          <w:sz w:val="19"/>
          <w:szCs w:val="19"/>
          <w:color w:val="2D2A28"/>
        </w:rPr>
        <w:t xml:space="preserve"> to which Executive is entitled immediately prior </w:t>
      </w:r>
      <w:r>
        <w:rPr>
          <w:rFonts w:ascii="Arial" w:cs="Arial" w:eastAsia="Arial" w:hAnsi="Arial"/>
          <w:sz w:val="19"/>
          <w:szCs w:val="19"/>
          <w:color w:val="3F3D3A"/>
        </w:rPr>
        <w:t>to</w:t>
      </w:r>
      <w:r>
        <w:rPr>
          <w:rFonts w:ascii="Arial" w:cs="Arial" w:eastAsia="Arial" w:hAnsi="Arial"/>
          <w:sz w:val="19"/>
          <w:szCs w:val="19"/>
          <w:color w:val="2D2A28"/>
        </w:rPr>
        <w:t xml:space="preserve"> such </w:t>
      </w:r>
      <w:r>
        <w:rPr>
          <w:rFonts w:ascii="Arial" w:cs="Arial" w:eastAsia="Arial" w:hAnsi="Arial"/>
          <w:sz w:val="19"/>
          <w:szCs w:val="19"/>
          <w:color w:val="3F3D3A"/>
        </w:rPr>
        <w:t>reduction with</w:t>
      </w:r>
      <w:r>
        <w:rPr>
          <w:rFonts w:ascii="Arial" w:cs="Arial" w:eastAsia="Arial" w:hAnsi="Arial"/>
          <w:sz w:val="19"/>
          <w:szCs w:val="19"/>
          <w:color w:val="2D2A28"/>
        </w:rPr>
        <w:t xml:space="preserve"> the </w:t>
      </w:r>
      <w:r>
        <w:rPr>
          <w:rFonts w:ascii="Arial" w:cs="Arial" w:eastAsia="Arial" w:hAnsi="Arial"/>
          <w:sz w:val="19"/>
          <w:szCs w:val="19"/>
          <w:color w:val="3F3D3A"/>
        </w:rPr>
        <w:t>result that</w:t>
      </w:r>
      <w:r>
        <w:rPr>
          <w:rFonts w:ascii="Arial" w:cs="Arial" w:eastAsia="Arial" w:hAnsi="Arial"/>
          <w:sz w:val="19"/>
          <w:szCs w:val="19"/>
          <w:color w:val="2D2A28"/>
        </w:rPr>
        <w:t xml:space="preserve"> Executive</w:t>
      </w:r>
      <w:r>
        <w:rPr>
          <w:rFonts w:ascii="Arial" w:cs="Arial" w:eastAsia="Arial" w:hAnsi="Arial"/>
          <w:sz w:val="19"/>
          <w:szCs w:val="19"/>
          <w:color w:val="545250"/>
        </w:rPr>
        <w:t>'</w:t>
      </w:r>
      <w:r>
        <w:rPr>
          <w:rFonts w:ascii="Arial" w:cs="Arial" w:eastAsia="Arial" w:hAnsi="Arial"/>
          <w:sz w:val="19"/>
          <w:szCs w:val="19"/>
          <w:color w:val="2D2A28"/>
        </w:rPr>
        <w:t xml:space="preserve"> s overall compensation and benefits package is materially reduced, unless such reduction occurs solely as a result of a reduction in the kind or level of employee benefits of employees that applies for all employees of the Company or</w:t>
      </w:r>
    </w:p>
    <w:p>
      <w:pPr>
        <w:spacing w:after="0" w:line="218" w:lineRule="exact"/>
        <w:rPr>
          <w:rFonts w:ascii="Arial" w:cs="Arial" w:eastAsia="Arial" w:hAnsi="Arial"/>
          <w:sz w:val="19"/>
          <w:szCs w:val="19"/>
          <w:color w:val="3F3D3A"/>
        </w:rPr>
      </w:pPr>
    </w:p>
    <w:p>
      <w:pPr>
        <w:ind w:left="680" w:hanging="602"/>
        <w:spacing w:after="0"/>
        <w:tabs>
          <w:tab w:leader="none" w:pos="680" w:val="left"/>
        </w:tabs>
        <w:numPr>
          <w:ilvl w:val="1"/>
          <w:numId w:val="38"/>
        </w:numPr>
        <w:rPr>
          <w:rFonts w:ascii="Arial" w:cs="Arial" w:eastAsia="Arial" w:hAnsi="Arial"/>
          <w:sz w:val="19"/>
          <w:szCs w:val="19"/>
          <w:color w:val="2D2A28"/>
        </w:rPr>
      </w:pPr>
      <w:r>
        <w:rPr>
          <w:rFonts w:ascii="Arial" w:cs="Arial" w:eastAsia="Arial" w:hAnsi="Arial"/>
          <w:sz w:val="19"/>
          <w:szCs w:val="19"/>
          <w:color w:val="2D2A28"/>
        </w:rPr>
        <w:t>; or</w:t>
      </w:r>
    </w:p>
    <w:p>
      <w:pPr>
        <w:spacing w:after="0" w:line="234" w:lineRule="exact"/>
        <w:rPr>
          <w:rFonts w:ascii="Arial" w:cs="Arial" w:eastAsia="Arial" w:hAnsi="Arial"/>
          <w:sz w:val="19"/>
          <w:szCs w:val="19"/>
          <w:color w:val="2D2A28"/>
        </w:rPr>
      </w:pPr>
    </w:p>
    <w:p>
      <w:pPr>
        <w:ind w:left="680" w:hanging="602"/>
        <w:spacing w:after="0"/>
        <w:tabs>
          <w:tab w:leader="none" w:pos="680" w:val="left"/>
        </w:tabs>
        <w:numPr>
          <w:ilvl w:val="1"/>
          <w:numId w:val="38"/>
        </w:numPr>
        <w:rPr>
          <w:rFonts w:ascii="Arial" w:cs="Arial" w:eastAsia="Arial" w:hAnsi="Arial"/>
          <w:sz w:val="19"/>
          <w:szCs w:val="19"/>
          <w:color w:val="2D2A28"/>
        </w:rPr>
      </w:pPr>
      <w:r>
        <w:rPr>
          <w:rFonts w:ascii="Arial" w:cs="Arial" w:eastAsia="Arial" w:hAnsi="Arial"/>
          <w:sz w:val="19"/>
          <w:szCs w:val="19"/>
          <w:color w:val="2D2A28"/>
        </w:rPr>
        <w:t>a material breach by the Company of this Agreement.</w:t>
      </w:r>
    </w:p>
    <w:p>
      <w:pPr>
        <w:spacing w:after="0" w:line="234" w:lineRule="exact"/>
        <w:rPr>
          <w:sz w:val="20"/>
          <w:szCs w:val="20"/>
          <w:color w:val="auto"/>
        </w:rPr>
      </w:pPr>
    </w:p>
    <w:p>
      <w:pPr>
        <w:jc w:val="both"/>
        <w:ind w:left="80" w:firstLine="5"/>
        <w:spacing w:after="0" w:line="264" w:lineRule="auto"/>
        <w:rPr>
          <w:sz w:val="20"/>
          <w:szCs w:val="20"/>
          <w:color w:val="auto"/>
        </w:rPr>
      </w:pPr>
      <w:r>
        <w:rPr>
          <w:rFonts w:ascii="Arial" w:cs="Arial" w:eastAsia="Arial" w:hAnsi="Arial"/>
          <w:sz w:val="18"/>
          <w:szCs w:val="18"/>
          <w:color w:val="2D2A28"/>
        </w:rPr>
        <w:t>A condition shall not be considered "Good Reason" unless Executive gives the Company written notice of such condition within 90 days after Executive has knowledge of such condition and the Company fails to remedy such condition (or in the case of (vi), remedy such breach) within 30 days after receiving Executive's written notice. In addition, Executive's resignation must occur no later than 12 months after Executive has knowledge of such condition unless the Company has provided written notice to Executive that it is continuing to remedy such condition, in which case such notice period shall be extended.</w:t>
      </w:r>
    </w:p>
    <w:p>
      <w:pPr>
        <w:sectPr>
          <w:pgSz w:w="11900" w:h="16838" w:orient="portrait"/>
          <w:cols w:equalWidth="0" w:num="1">
            <w:col w:w="10140"/>
          </w:cols>
          <w:pgMar w:left="1340" w:top="1248" w:right="419" w:bottom="1440" w:gutter="0" w:footer="0" w:header="0"/>
        </w:sectPr>
      </w:pPr>
    </w:p>
    <w:bookmarkStart w:id="51" w:name="page52"/>
    <w:bookmarkEnd w:id="51"/>
    <w:p>
      <w:pPr>
        <w:jc w:val="both"/>
        <w:ind w:left="39" w:firstLine="314"/>
        <w:spacing w:after="0" w:line="301" w:lineRule="auto"/>
        <w:tabs>
          <w:tab w:leader="none" w:pos="666" w:val="left"/>
        </w:tabs>
        <w:numPr>
          <w:ilvl w:val="2"/>
          <w:numId w:val="39"/>
        </w:numPr>
        <w:rPr>
          <w:rFonts w:ascii="Arial" w:cs="Arial" w:eastAsia="Arial" w:hAnsi="Arial"/>
          <w:sz w:val="17"/>
          <w:szCs w:val="17"/>
          <w:b w:val="1"/>
          <w:bCs w:val="1"/>
          <w:color w:val="2A2826"/>
        </w:rPr>
      </w:pPr>
      <w:r>
        <w:rPr>
          <w:rFonts w:ascii="Arial" w:cs="Arial" w:eastAsia="Arial" w:hAnsi="Arial"/>
          <w:sz w:val="17"/>
          <w:szCs w:val="17"/>
          <w:b w:val="1"/>
          <w:bCs w:val="1"/>
          <w:color w:val="2A2826"/>
        </w:rPr>
        <w:t xml:space="preserve">Involuntary Termination. </w:t>
      </w:r>
      <w:r>
        <w:rPr>
          <w:rFonts w:ascii="Arial" w:cs="Arial" w:eastAsia="Arial" w:hAnsi="Arial"/>
          <w:sz w:val="17"/>
          <w:szCs w:val="17"/>
          <w:color w:val="2A2826"/>
        </w:rPr>
        <w:t>For all purposes under this Agreement, "Involuntary Termination" shall mean either (i) the</w:t>
      </w:r>
      <w:r>
        <w:rPr>
          <w:rFonts w:ascii="Arial" w:cs="Arial" w:eastAsia="Arial" w:hAnsi="Arial"/>
          <w:sz w:val="17"/>
          <w:szCs w:val="17"/>
          <w:b w:val="1"/>
          <w:bCs w:val="1"/>
          <w:color w:val="2A2826"/>
        </w:rPr>
        <w:t xml:space="preserve"> </w:t>
      </w:r>
      <w:r>
        <w:rPr>
          <w:rFonts w:ascii="Arial" w:cs="Arial" w:eastAsia="Arial" w:hAnsi="Arial"/>
          <w:sz w:val="17"/>
          <w:szCs w:val="17"/>
          <w:color w:val="2A2826"/>
        </w:rPr>
        <w:t>Company terminates Executive's Employment with the Company for no reason or a reason other than death, Cause or Permanent Disability and a Separation occurs, or (ii) Executive resigns his Employment for Good Reason and a Separation occurs.</w:t>
      </w:r>
    </w:p>
    <w:p>
      <w:pPr>
        <w:spacing w:after="0" w:line="105" w:lineRule="exact"/>
        <w:rPr>
          <w:rFonts w:ascii="Arial" w:cs="Arial" w:eastAsia="Arial" w:hAnsi="Arial"/>
          <w:sz w:val="17"/>
          <w:szCs w:val="17"/>
          <w:b w:val="1"/>
          <w:bCs w:val="1"/>
          <w:color w:val="2A2826"/>
        </w:rPr>
      </w:pPr>
    </w:p>
    <w:p>
      <w:pPr>
        <w:jc w:val="both"/>
        <w:ind w:left="39" w:firstLine="312"/>
        <w:spacing w:after="0" w:line="301" w:lineRule="auto"/>
        <w:tabs>
          <w:tab w:leader="none" w:pos="688" w:val="left"/>
        </w:tabs>
        <w:numPr>
          <w:ilvl w:val="2"/>
          <w:numId w:val="39"/>
        </w:numPr>
        <w:rPr>
          <w:rFonts w:ascii="Arial" w:cs="Arial" w:eastAsia="Arial" w:hAnsi="Arial"/>
          <w:sz w:val="17"/>
          <w:szCs w:val="17"/>
          <w:b w:val="1"/>
          <w:bCs w:val="1"/>
          <w:color w:val="2A2826"/>
        </w:rPr>
      </w:pPr>
      <w:r>
        <w:rPr>
          <w:rFonts w:ascii="Arial" w:cs="Arial" w:eastAsia="Arial" w:hAnsi="Arial"/>
          <w:sz w:val="17"/>
          <w:szCs w:val="17"/>
          <w:b w:val="1"/>
          <w:bCs w:val="1"/>
          <w:color w:val="2A2826"/>
        </w:rPr>
        <w:t xml:space="preserve">Permanent Disability. </w:t>
      </w:r>
      <w:r>
        <w:rPr>
          <w:rFonts w:ascii="Arial" w:cs="Arial" w:eastAsia="Arial" w:hAnsi="Arial"/>
          <w:sz w:val="17"/>
          <w:szCs w:val="17"/>
          <w:color w:val="2A2826"/>
        </w:rPr>
        <w:t>For all purposes under this Agreement, "Permanent Disability" shall mean, in the reasonable</w:t>
      </w:r>
      <w:r>
        <w:rPr>
          <w:rFonts w:ascii="Arial" w:cs="Arial" w:eastAsia="Arial" w:hAnsi="Arial"/>
          <w:sz w:val="17"/>
          <w:szCs w:val="17"/>
          <w:b w:val="1"/>
          <w:bCs w:val="1"/>
          <w:color w:val="2A2826"/>
        </w:rPr>
        <w:t xml:space="preserve"> </w:t>
      </w:r>
      <w:r>
        <w:rPr>
          <w:rFonts w:ascii="Arial" w:cs="Arial" w:eastAsia="Arial" w:hAnsi="Arial"/>
          <w:sz w:val="17"/>
          <w:szCs w:val="17"/>
          <w:color w:val="2A2826"/>
        </w:rPr>
        <w:t>determination by the Compensation Committee, Executive's inability to perform the essential functions of Executive's position, with or without reasonable accommodation, for a period of at least 180 consecutive days because of a physical or mental impairment.</w:t>
      </w:r>
    </w:p>
    <w:p>
      <w:pPr>
        <w:spacing w:after="0" w:line="170" w:lineRule="exact"/>
        <w:rPr>
          <w:rFonts w:ascii="Arial" w:cs="Arial" w:eastAsia="Arial" w:hAnsi="Arial"/>
          <w:sz w:val="17"/>
          <w:szCs w:val="17"/>
          <w:b w:val="1"/>
          <w:bCs w:val="1"/>
          <w:color w:val="2A2826"/>
        </w:rPr>
      </w:pPr>
    </w:p>
    <w:p>
      <w:pPr>
        <w:jc w:val="both"/>
        <w:ind w:left="39" w:firstLine="306"/>
        <w:spacing w:after="0" w:line="246" w:lineRule="auto"/>
        <w:tabs>
          <w:tab w:leader="none" w:pos="633" w:val="left"/>
        </w:tabs>
        <w:numPr>
          <w:ilvl w:val="2"/>
          <w:numId w:val="39"/>
        </w:numPr>
        <w:rPr>
          <w:rFonts w:ascii="Arial" w:cs="Arial" w:eastAsia="Arial" w:hAnsi="Arial"/>
          <w:sz w:val="19"/>
          <w:szCs w:val="19"/>
          <w:b w:val="1"/>
          <w:bCs w:val="1"/>
          <w:color w:val="2A2826"/>
        </w:rPr>
      </w:pPr>
      <w:r>
        <w:rPr>
          <w:rFonts w:ascii="Arial" w:cs="Arial" w:eastAsia="Arial" w:hAnsi="Arial"/>
          <w:sz w:val="19"/>
          <w:szCs w:val="19"/>
          <w:b w:val="1"/>
          <w:bCs w:val="1"/>
          <w:color w:val="2A2826"/>
        </w:rPr>
        <w:t xml:space="preserve">Proprietary Information. </w:t>
      </w:r>
      <w:r>
        <w:rPr>
          <w:rFonts w:ascii="Arial" w:cs="Arial" w:eastAsia="Arial" w:hAnsi="Arial"/>
          <w:sz w:val="19"/>
          <w:szCs w:val="19"/>
          <w:color w:val="2A2826"/>
        </w:rPr>
        <w:t>For all purposes under this Agreement, "Proprietary Information" shall mean any and all</w:t>
      </w:r>
      <w:r>
        <w:rPr>
          <w:rFonts w:ascii="Arial" w:cs="Arial" w:eastAsia="Arial" w:hAnsi="Arial"/>
          <w:sz w:val="19"/>
          <w:szCs w:val="19"/>
          <w:b w:val="1"/>
          <w:bCs w:val="1"/>
          <w:color w:val="2A2826"/>
        </w:rPr>
        <w:t xml:space="preserve"> </w:t>
      </w:r>
      <w:r>
        <w:rPr>
          <w:rFonts w:ascii="Arial" w:cs="Arial" w:eastAsia="Arial" w:hAnsi="Arial"/>
          <w:sz w:val="19"/>
          <w:szCs w:val="19"/>
          <w:color w:val="2A2826"/>
        </w:rPr>
        <w:t>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26" w:lineRule="exact"/>
        <w:rPr>
          <w:rFonts w:ascii="Arial" w:cs="Arial" w:eastAsia="Arial" w:hAnsi="Arial"/>
          <w:sz w:val="19"/>
          <w:szCs w:val="19"/>
          <w:b w:val="1"/>
          <w:bCs w:val="1"/>
          <w:color w:val="2A2826"/>
        </w:rPr>
      </w:pPr>
    </w:p>
    <w:p>
      <w:pPr>
        <w:jc w:val="both"/>
        <w:ind w:left="39" w:hanging="5"/>
        <w:spacing w:after="0" w:line="251" w:lineRule="auto"/>
        <w:tabs>
          <w:tab w:leader="none" w:pos="276" w:val="left"/>
        </w:tabs>
        <w:numPr>
          <w:ilvl w:val="0"/>
          <w:numId w:val="40"/>
        </w:numPr>
        <w:rPr>
          <w:rFonts w:ascii="Arial" w:cs="Arial" w:eastAsia="Arial" w:hAnsi="Arial"/>
          <w:sz w:val="19"/>
          <w:szCs w:val="19"/>
          <w:b w:val="1"/>
          <w:bCs w:val="1"/>
          <w:color w:val="2A2826"/>
        </w:rPr>
      </w:pPr>
      <w:r>
        <w:rPr>
          <w:rFonts w:ascii="Arial" w:cs="Arial" w:eastAsia="Arial" w:hAnsi="Arial"/>
          <w:sz w:val="19"/>
          <w:szCs w:val="19"/>
          <w:b w:val="1"/>
          <w:bCs w:val="1"/>
          <w:color w:val="2A2826"/>
        </w:rPr>
        <w:t xml:space="preserve">Restricted Business. </w:t>
      </w:r>
      <w:r>
        <w:rPr>
          <w:rFonts w:ascii="Arial" w:cs="Arial" w:eastAsia="Arial" w:hAnsi="Arial"/>
          <w:sz w:val="19"/>
          <w:szCs w:val="19"/>
          <w:color w:val="2A2826"/>
        </w:rPr>
        <w:t>For all purposes under this Agreement, "Restricted Business" shall mean the design, development, marketing</w:t>
      </w:r>
      <w:r>
        <w:rPr>
          <w:rFonts w:ascii="Arial" w:cs="Arial" w:eastAsia="Arial" w:hAnsi="Arial"/>
          <w:sz w:val="19"/>
          <w:szCs w:val="19"/>
          <w:b w:val="1"/>
          <w:bCs w:val="1"/>
          <w:color w:val="2A2826"/>
        </w:rPr>
        <w:t xml:space="preserve"> </w:t>
      </w:r>
      <w:r>
        <w:rPr>
          <w:rFonts w:ascii="Arial" w:cs="Arial" w:eastAsia="Arial" w:hAnsi="Arial"/>
          <w:sz w:val="19"/>
          <w:szCs w:val="19"/>
          <w:color w:val="2A2826"/>
        </w:rPr>
        <w:t>or sales of software, or any other process, system, product, or service marketed, sold or under development by the Company (and as of the date of Executive's termination, is expected to reach market before the end of the Restricted Period) at the time Executive's employment with the Company ends, whether during or after the Term.</w:t>
      </w:r>
    </w:p>
    <w:p>
      <w:pPr>
        <w:spacing w:after="0" w:line="185" w:lineRule="exact"/>
        <w:rPr>
          <w:rFonts w:ascii="Arial" w:cs="Arial" w:eastAsia="Arial" w:hAnsi="Arial"/>
          <w:sz w:val="19"/>
          <w:szCs w:val="19"/>
          <w:b w:val="1"/>
          <w:bCs w:val="1"/>
          <w:color w:val="2A2826"/>
        </w:rPr>
      </w:pPr>
    </w:p>
    <w:p>
      <w:pPr>
        <w:ind w:left="139" w:right="20" w:firstLine="5"/>
        <w:spacing w:after="0" w:line="247" w:lineRule="auto"/>
        <w:tabs>
          <w:tab w:leader="none" w:pos="952" w:val="left"/>
        </w:tabs>
        <w:numPr>
          <w:ilvl w:val="1"/>
          <w:numId w:val="40"/>
        </w:numPr>
        <w:rPr>
          <w:rFonts w:ascii="Arial" w:cs="Arial" w:eastAsia="Arial" w:hAnsi="Arial"/>
          <w:sz w:val="21"/>
          <w:szCs w:val="21"/>
          <w:color w:val="2A2826"/>
        </w:rPr>
      </w:pPr>
      <w:r>
        <w:rPr>
          <w:rFonts w:ascii="Arial" w:cs="Arial" w:eastAsia="Arial" w:hAnsi="Arial"/>
          <w:sz w:val="19"/>
          <w:szCs w:val="19"/>
          <w:b w:val="1"/>
          <w:bCs w:val="1"/>
          <w:color w:val="2A2826"/>
        </w:rPr>
        <w:t xml:space="preserve">Restricted Territory. </w:t>
      </w:r>
      <w:r>
        <w:rPr>
          <w:rFonts w:ascii="Arial" w:cs="Arial" w:eastAsia="Arial" w:hAnsi="Arial"/>
          <w:sz w:val="19"/>
          <w:szCs w:val="19"/>
          <w:color w:val="2A2826"/>
        </w:rPr>
        <w:t>For all purposes under this Agreement, "Restricted Territory" shall mean any state, county, or</w:t>
      </w:r>
      <w:r>
        <w:rPr>
          <w:rFonts w:ascii="Arial" w:cs="Arial" w:eastAsia="Arial" w:hAnsi="Arial"/>
          <w:sz w:val="19"/>
          <w:szCs w:val="19"/>
          <w:b w:val="1"/>
          <w:bCs w:val="1"/>
          <w:color w:val="2A2826"/>
        </w:rPr>
        <w:t xml:space="preserve"> </w:t>
      </w:r>
      <w:r>
        <w:rPr>
          <w:rFonts w:ascii="Arial" w:cs="Arial" w:eastAsia="Arial" w:hAnsi="Arial"/>
          <w:sz w:val="19"/>
          <w:szCs w:val="19"/>
          <w:color w:val="2A2826"/>
        </w:rPr>
        <w:t>locality in the United States or around the world in which the Company conducts business.</w:t>
      </w:r>
    </w:p>
    <w:p>
      <w:pPr>
        <w:spacing w:after="0" w:line="199" w:lineRule="exact"/>
        <w:rPr>
          <w:sz w:val="20"/>
          <w:szCs w:val="20"/>
          <w:color w:val="auto"/>
        </w:rPr>
      </w:pPr>
    </w:p>
    <w:p>
      <w:pPr>
        <w:ind w:left="139" w:right="2840" w:hanging="139"/>
        <w:spacing w:after="0" w:line="333" w:lineRule="auto"/>
        <w:tabs>
          <w:tab w:leader="none" w:pos="754" w:val="left"/>
        </w:tabs>
        <w:numPr>
          <w:ilvl w:val="0"/>
          <w:numId w:val="41"/>
        </w:numPr>
        <w:rPr>
          <w:rFonts w:ascii="Arial" w:cs="Arial" w:eastAsia="Arial" w:hAnsi="Arial"/>
          <w:sz w:val="14"/>
          <w:szCs w:val="14"/>
          <w:color w:val="2A2826"/>
        </w:rPr>
      </w:pPr>
      <w:r>
        <w:rPr>
          <w:rFonts w:ascii="Arial" w:cs="Arial" w:eastAsia="Arial" w:hAnsi="Arial"/>
          <w:sz w:val="17"/>
          <w:szCs w:val="17"/>
          <w:b w:val="1"/>
          <w:bCs w:val="1"/>
          <w:color w:val="2A2826"/>
        </w:rPr>
        <w:t xml:space="preserve">Separation. </w:t>
      </w:r>
      <w:r>
        <w:rPr>
          <w:rFonts w:ascii="Arial" w:cs="Arial" w:eastAsia="Arial" w:hAnsi="Arial"/>
          <w:sz w:val="17"/>
          <w:szCs w:val="17"/>
          <w:color w:val="2A2826"/>
        </w:rPr>
        <w:t>For all purposes under this Employment Agreement, "Separation" means a</w:t>
      </w:r>
      <w:r>
        <w:rPr>
          <w:rFonts w:ascii="Arial" w:cs="Arial" w:eastAsia="Arial" w:hAnsi="Arial"/>
          <w:sz w:val="17"/>
          <w:szCs w:val="17"/>
          <w:b w:val="1"/>
          <w:bCs w:val="1"/>
          <w:color w:val="2A2826"/>
        </w:rPr>
        <w:t xml:space="preserve"> </w:t>
      </w:r>
      <w:r>
        <w:rPr>
          <w:rFonts w:ascii="Arial" w:cs="Arial" w:eastAsia="Arial" w:hAnsi="Arial"/>
          <w:sz w:val="17"/>
          <w:szCs w:val="17"/>
          <w:color w:val="2A2826"/>
        </w:rPr>
        <w:t>"separation from service," as defined in the regulations under Section 409A of the Code.</w:t>
      </w:r>
    </w:p>
    <w:p>
      <w:pPr>
        <w:spacing w:after="0" w:line="130" w:lineRule="exact"/>
        <w:rPr>
          <w:rFonts w:ascii="Arial" w:cs="Arial" w:eastAsia="Arial" w:hAnsi="Arial"/>
          <w:sz w:val="14"/>
          <w:szCs w:val="14"/>
          <w:color w:val="2A2826"/>
        </w:rPr>
      </w:pPr>
    </w:p>
    <w:p>
      <w:pPr>
        <w:jc w:val="both"/>
        <w:ind w:left="139" w:firstLine="5"/>
        <w:spacing w:after="0" w:line="261" w:lineRule="auto"/>
        <w:tabs>
          <w:tab w:leader="none" w:pos="476" w:val="left"/>
        </w:tabs>
        <w:numPr>
          <w:ilvl w:val="1"/>
          <w:numId w:val="41"/>
        </w:numPr>
        <w:rPr>
          <w:rFonts w:ascii="Arial" w:cs="Arial" w:eastAsia="Arial" w:hAnsi="Arial"/>
          <w:sz w:val="18"/>
          <w:szCs w:val="18"/>
          <w:color w:val="2A2826"/>
        </w:rPr>
      </w:pPr>
      <w:r>
        <w:rPr>
          <w:rFonts w:ascii="Arial" w:cs="Arial" w:eastAsia="Arial" w:hAnsi="Arial"/>
          <w:sz w:val="18"/>
          <w:szCs w:val="18"/>
          <w:b w:val="1"/>
          <w:bCs w:val="1"/>
          <w:color w:val="2A2826"/>
        </w:rPr>
        <w:t xml:space="preserve">Solicit. </w:t>
      </w:r>
      <w:r>
        <w:rPr>
          <w:rFonts w:ascii="Arial" w:cs="Arial" w:eastAsia="Arial" w:hAnsi="Arial"/>
          <w:sz w:val="18"/>
          <w:szCs w:val="18"/>
          <w:color w:val="2A2826"/>
        </w:rPr>
        <w:t>For all purposes under this Agreement,</w:t>
      </w:r>
      <w:r>
        <w:rPr>
          <w:rFonts w:ascii="Arial" w:cs="Arial" w:eastAsia="Arial" w:hAnsi="Arial"/>
          <w:sz w:val="18"/>
          <w:szCs w:val="18"/>
          <w:b w:val="1"/>
          <w:bCs w:val="1"/>
          <w:color w:val="2A2826"/>
        </w:rPr>
        <w:t xml:space="preserve"> </w:t>
      </w:r>
      <w:r>
        <w:rPr>
          <w:rFonts w:ascii="Arial" w:cs="Arial" w:eastAsia="Arial" w:hAnsi="Arial"/>
          <w:sz w:val="18"/>
          <w:szCs w:val="18"/>
          <w:color w:val="423F3F"/>
        </w:rPr>
        <w:t>"solicit"</w:t>
      </w:r>
      <w:r>
        <w:rPr>
          <w:rFonts w:ascii="Arial" w:cs="Arial" w:eastAsia="Arial" w:hAnsi="Arial"/>
          <w:sz w:val="18"/>
          <w:szCs w:val="18"/>
          <w:b w:val="1"/>
          <w:bCs w:val="1"/>
          <w:color w:val="2A2826"/>
        </w:rPr>
        <w:t xml:space="preserve"> </w:t>
      </w:r>
      <w:r>
        <w:rPr>
          <w:rFonts w:ascii="Arial" w:cs="Arial" w:eastAsia="Arial" w:hAnsi="Arial"/>
          <w:sz w:val="18"/>
          <w:szCs w:val="18"/>
          <w:color w:val="2A2826"/>
        </w:rPr>
        <w:t>shall mean (i) active solicitation of any Client or Company employee</w:t>
      </w:r>
      <w:r>
        <w:rPr>
          <w:rFonts w:ascii="Arial" w:cs="Arial" w:eastAsia="Arial" w:hAnsi="Arial"/>
          <w:sz w:val="18"/>
          <w:szCs w:val="18"/>
          <w:b w:val="1"/>
          <w:bCs w:val="1"/>
          <w:color w:val="2A2826"/>
        </w:rPr>
        <w:t xml:space="preserve"> </w:t>
      </w:r>
      <w:r>
        <w:rPr>
          <w:rFonts w:ascii="Arial" w:cs="Arial" w:eastAsia="Arial" w:hAnsi="Arial"/>
          <w:sz w:val="18"/>
          <w:szCs w:val="18"/>
          <w:color w:val="2A2826"/>
        </w:rPr>
        <w:t>(but not 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ectPr>
          <w:pgSz w:w="11900" w:h="16838" w:orient="portrait"/>
          <w:cols w:equalWidth="0" w:num="1">
            <w:col w:w="10239"/>
          </w:cols>
          <w:pgMar w:left="1221" w:top="1229" w:right="439" w:bottom="1440" w:gutter="0" w:footer="0" w:header="0"/>
        </w:sectPr>
      </w:pPr>
    </w:p>
    <w:bookmarkStart w:id="52" w:name="page53"/>
    <w:bookmarkEnd w:id="52"/>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B2A26"/>
        </w:rPr>
        <w:t>11. Miscellaneous Provisions.</w:t>
      </w:r>
    </w:p>
    <w:p>
      <w:pPr>
        <w:spacing w:after="0" w:line="221" w:lineRule="exact"/>
        <w:rPr>
          <w:sz w:val="20"/>
          <w:szCs w:val="20"/>
          <w:color w:val="auto"/>
        </w:rPr>
      </w:pPr>
    </w:p>
    <w:p>
      <w:pPr>
        <w:jc w:val="both"/>
        <w:ind w:left="20" w:firstLine="9"/>
        <w:spacing w:after="0" w:line="282" w:lineRule="auto"/>
        <w:tabs>
          <w:tab w:leader="none" w:pos="767" w:val="left"/>
        </w:tabs>
        <w:numPr>
          <w:ilvl w:val="2"/>
          <w:numId w:val="42"/>
        </w:numPr>
        <w:rPr>
          <w:rFonts w:ascii="Arial" w:cs="Arial" w:eastAsia="Arial" w:hAnsi="Arial"/>
          <w:sz w:val="17"/>
          <w:szCs w:val="17"/>
          <w:color w:val="2B2A26"/>
        </w:rPr>
      </w:pPr>
      <w:r>
        <w:rPr>
          <w:rFonts w:ascii="Arial" w:cs="Arial" w:eastAsia="Arial" w:hAnsi="Arial"/>
          <w:sz w:val="17"/>
          <w:szCs w:val="17"/>
          <w:b w:val="1"/>
          <w:bCs w:val="1"/>
          <w:color w:val="2B2A26"/>
        </w:rPr>
        <w:t xml:space="preserve">Notice. </w:t>
      </w:r>
      <w:r>
        <w:rPr>
          <w:rFonts w:ascii="Arial" w:cs="Arial" w:eastAsia="Arial" w:hAnsi="Arial"/>
          <w:sz w:val="17"/>
          <w:szCs w:val="17"/>
          <w:color w:val="2B2A26"/>
        </w:rPr>
        <w:t>Notices and all other communications contemplated by this Agreement shall be in writing and shall be deemed to</w:t>
      </w:r>
      <w:r>
        <w:rPr>
          <w:rFonts w:ascii="Arial" w:cs="Arial" w:eastAsia="Arial" w:hAnsi="Arial"/>
          <w:sz w:val="17"/>
          <w:szCs w:val="17"/>
          <w:b w:val="1"/>
          <w:bCs w:val="1"/>
          <w:color w:val="2B2A26"/>
        </w:rPr>
        <w:t xml:space="preserve"> </w:t>
      </w:r>
      <w:r>
        <w:rPr>
          <w:rFonts w:ascii="Arial" w:cs="Arial" w:eastAsia="Arial" w:hAnsi="Arial"/>
          <w:sz w:val="17"/>
          <w:szCs w:val="17"/>
          <w:color w:val="2B2A26"/>
        </w:rPr>
        <w:t>have been duly 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with a copy to Thompson Coburn LLP, 55 East Monroe, #3700, Chicago, 1160603, Attn: Kevin Young. In the case of the Company, mailed notices shall be addressed to its corporate headquart rs, and all notices shall be directed to the attention of its Secretary.</w:t>
      </w:r>
    </w:p>
    <w:p>
      <w:pPr>
        <w:spacing w:after="0" w:line="174" w:lineRule="exact"/>
        <w:rPr>
          <w:rFonts w:ascii="Arial" w:cs="Arial" w:eastAsia="Arial" w:hAnsi="Arial"/>
          <w:sz w:val="17"/>
          <w:szCs w:val="17"/>
          <w:color w:val="2B2A26"/>
        </w:rPr>
      </w:pPr>
    </w:p>
    <w:p>
      <w:pPr>
        <w:jc w:val="both"/>
        <w:ind w:right="40" w:firstLine="9"/>
        <w:spacing w:after="0" w:line="249" w:lineRule="auto"/>
        <w:tabs>
          <w:tab w:leader="none" w:pos="754" w:val="left"/>
        </w:tabs>
        <w:numPr>
          <w:ilvl w:val="2"/>
          <w:numId w:val="42"/>
        </w:numPr>
        <w:rPr>
          <w:rFonts w:ascii="Arial" w:cs="Arial" w:eastAsia="Arial" w:hAnsi="Arial"/>
          <w:sz w:val="19"/>
          <w:szCs w:val="19"/>
          <w:color w:val="2B2A26"/>
        </w:rPr>
      </w:pPr>
      <w:r>
        <w:rPr>
          <w:rFonts w:ascii="Arial" w:cs="Arial" w:eastAsia="Arial" w:hAnsi="Arial"/>
          <w:sz w:val="19"/>
          <w:szCs w:val="19"/>
          <w:b w:val="1"/>
          <w:bCs w:val="1"/>
          <w:color w:val="2B2A26"/>
        </w:rPr>
        <w:t xml:space="preserve">Modifications and Waivers. </w:t>
      </w:r>
      <w:r>
        <w:rPr>
          <w:rFonts w:ascii="Arial" w:cs="Arial" w:eastAsia="Arial" w:hAnsi="Arial"/>
          <w:sz w:val="19"/>
          <w:szCs w:val="19"/>
          <w:color w:val="2B2A26"/>
        </w:rPr>
        <w:t>No provision of this Agreement shall be modified, waived or discharged unless the</w:t>
      </w:r>
      <w:r>
        <w:rPr>
          <w:rFonts w:ascii="Arial" w:cs="Arial" w:eastAsia="Arial" w:hAnsi="Arial"/>
          <w:sz w:val="19"/>
          <w:szCs w:val="19"/>
          <w:b w:val="1"/>
          <w:bCs w:val="1"/>
          <w:color w:val="2B2A26"/>
        </w:rPr>
        <w:t xml:space="preserve"> </w:t>
      </w:r>
      <w:r>
        <w:rPr>
          <w:rFonts w:ascii="Arial" w:cs="Arial" w:eastAsia="Arial" w:hAnsi="Arial"/>
          <w:sz w:val="19"/>
          <w:szCs w:val="19"/>
          <w:color w:val="2B2A26"/>
        </w:rPr>
        <w:t>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8" w:lineRule="exact"/>
        <w:rPr>
          <w:rFonts w:ascii="Arial" w:cs="Arial" w:eastAsia="Arial" w:hAnsi="Arial"/>
          <w:sz w:val="19"/>
          <w:szCs w:val="19"/>
          <w:color w:val="2B2A26"/>
        </w:rPr>
      </w:pPr>
    </w:p>
    <w:p>
      <w:pPr>
        <w:jc w:val="both"/>
        <w:ind w:right="20" w:firstLine="13"/>
        <w:spacing w:after="0" w:line="249" w:lineRule="auto"/>
        <w:tabs>
          <w:tab w:leader="none" w:pos="748" w:val="left"/>
        </w:tabs>
        <w:numPr>
          <w:ilvl w:val="1"/>
          <w:numId w:val="43"/>
        </w:numPr>
        <w:rPr>
          <w:rFonts w:ascii="Arial" w:cs="Arial" w:eastAsia="Arial" w:hAnsi="Arial"/>
          <w:sz w:val="19"/>
          <w:szCs w:val="19"/>
          <w:color w:val="2B2A26"/>
        </w:rPr>
      </w:pPr>
      <w:r>
        <w:rPr>
          <w:rFonts w:ascii="Arial" w:cs="Arial" w:eastAsia="Arial" w:hAnsi="Arial"/>
          <w:sz w:val="19"/>
          <w:szCs w:val="19"/>
          <w:b w:val="1"/>
          <w:bCs w:val="1"/>
          <w:color w:val="2B2A26"/>
        </w:rPr>
        <w:t xml:space="preserve">Whole Agreement. </w:t>
      </w:r>
      <w:r>
        <w:rPr>
          <w:rFonts w:ascii="Arial" w:cs="Arial" w:eastAsia="Arial" w:hAnsi="Arial"/>
          <w:sz w:val="19"/>
          <w:szCs w:val="19"/>
          <w:color w:val="2B2A26"/>
        </w:rPr>
        <w:t>This Agreement and the Proprietary Information and Inventions Agreement supersede and replace</w:t>
      </w:r>
      <w:r>
        <w:rPr>
          <w:rFonts w:ascii="Arial" w:cs="Arial" w:eastAsia="Arial" w:hAnsi="Arial"/>
          <w:sz w:val="19"/>
          <w:szCs w:val="19"/>
          <w:b w:val="1"/>
          <w:bCs w:val="1"/>
          <w:color w:val="2B2A26"/>
        </w:rPr>
        <w:t xml:space="preserve"> </w:t>
      </w:r>
      <w:r>
        <w:rPr>
          <w:rFonts w:ascii="Arial" w:cs="Arial" w:eastAsia="Arial" w:hAnsi="Arial"/>
          <w:sz w:val="19"/>
          <w:szCs w:val="19"/>
          <w:color w:val="2B2A26"/>
        </w:rPr>
        <w:t>any prior 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60" w:lineRule="exact"/>
        <w:rPr>
          <w:rFonts w:ascii="Arial" w:cs="Arial" w:eastAsia="Arial" w:hAnsi="Arial"/>
          <w:sz w:val="19"/>
          <w:szCs w:val="19"/>
          <w:color w:val="2B2A26"/>
        </w:rPr>
      </w:pPr>
    </w:p>
    <w:p>
      <w:pPr>
        <w:jc w:val="both"/>
        <w:ind w:right="40" w:firstLine="9"/>
        <w:spacing w:after="0" w:line="246" w:lineRule="auto"/>
        <w:tabs>
          <w:tab w:leader="none" w:pos="761" w:val="left"/>
        </w:tabs>
        <w:numPr>
          <w:ilvl w:val="1"/>
          <w:numId w:val="43"/>
        </w:numPr>
        <w:rPr>
          <w:rFonts w:ascii="Arial" w:cs="Arial" w:eastAsia="Arial" w:hAnsi="Arial"/>
          <w:sz w:val="19"/>
          <w:szCs w:val="19"/>
          <w:color w:val="2B2A26"/>
        </w:rPr>
      </w:pPr>
      <w:r>
        <w:rPr>
          <w:rFonts w:ascii="Arial" w:cs="Arial" w:eastAsia="Arial" w:hAnsi="Arial"/>
          <w:sz w:val="19"/>
          <w:szCs w:val="19"/>
          <w:b w:val="1"/>
          <w:bCs w:val="1"/>
          <w:color w:val="2B2A26"/>
        </w:rPr>
        <w:t xml:space="preserve">Choice of Law and Severability. </w:t>
      </w:r>
      <w:r>
        <w:rPr>
          <w:rFonts w:ascii="Arial" w:cs="Arial" w:eastAsia="Arial" w:hAnsi="Arial"/>
          <w:sz w:val="19"/>
          <w:szCs w:val="19"/>
          <w:color w:val="2B2A26"/>
        </w:rPr>
        <w:t>This Agreement shall be interpreted in accordance</w:t>
      </w:r>
      <w:r>
        <w:rPr>
          <w:rFonts w:ascii="Arial" w:cs="Arial" w:eastAsia="Arial" w:hAnsi="Arial"/>
          <w:sz w:val="19"/>
          <w:szCs w:val="19"/>
          <w:b w:val="1"/>
          <w:bCs w:val="1"/>
          <w:color w:val="2B2A26"/>
        </w:rPr>
        <w:t xml:space="preserve"> </w:t>
      </w:r>
      <w:r>
        <w:rPr>
          <w:rFonts w:ascii="Arial" w:cs="Arial" w:eastAsia="Arial" w:hAnsi="Arial"/>
          <w:sz w:val="19"/>
          <w:szCs w:val="19"/>
          <w:color w:val="3D3B38"/>
        </w:rPr>
        <w:t>with</w:t>
      </w:r>
      <w:r>
        <w:rPr>
          <w:rFonts w:ascii="Arial" w:cs="Arial" w:eastAsia="Arial" w:hAnsi="Arial"/>
          <w:sz w:val="19"/>
          <w:szCs w:val="19"/>
          <w:b w:val="1"/>
          <w:bCs w:val="1"/>
          <w:color w:val="2B2A26"/>
        </w:rPr>
        <w:t xml:space="preserve"> </w:t>
      </w:r>
      <w:r>
        <w:rPr>
          <w:rFonts w:ascii="Arial" w:cs="Arial" w:eastAsia="Arial" w:hAnsi="Arial"/>
          <w:sz w:val="19"/>
          <w:szCs w:val="19"/>
          <w:color w:val="2B2A26"/>
        </w:rPr>
        <w:t>the laws of the State of New</w:t>
      </w:r>
      <w:r>
        <w:rPr>
          <w:rFonts w:ascii="Arial" w:cs="Arial" w:eastAsia="Arial" w:hAnsi="Arial"/>
          <w:sz w:val="19"/>
          <w:szCs w:val="19"/>
          <w:b w:val="1"/>
          <w:bCs w:val="1"/>
          <w:color w:val="2B2A26"/>
        </w:rPr>
        <w:t xml:space="preserve"> </w:t>
      </w:r>
      <w:r>
        <w:rPr>
          <w:rFonts w:ascii="Arial" w:cs="Arial" w:eastAsia="Arial" w:hAnsi="Arial"/>
          <w:sz w:val="19"/>
          <w:szCs w:val="19"/>
          <w:color w:val="2B2A26"/>
        </w:rPr>
        <w:t>Jersey (except their provisions governing the choice of law). If any provision of this Agreement becomes or is deemed invalid</w:t>
      </w:r>
      <w:r>
        <w:rPr>
          <w:rFonts w:ascii="Arial" w:cs="Arial" w:eastAsia="Arial" w:hAnsi="Arial"/>
          <w:sz w:val="19"/>
          <w:szCs w:val="19"/>
          <w:color w:val="4F4F4D"/>
        </w:rPr>
        <w:t>,</w:t>
      </w:r>
      <w:r>
        <w:rPr>
          <w:rFonts w:ascii="Arial" w:cs="Arial" w:eastAsia="Arial" w:hAnsi="Arial"/>
          <w:sz w:val="19"/>
          <w:szCs w:val="19"/>
          <w:color w:val="2B2A26"/>
        </w:rPr>
        <w:t xml:space="preserve"> illegal or unenforceable </w:t>
      </w:r>
      <w:r>
        <w:rPr>
          <w:rFonts w:ascii="Arial" w:cs="Arial" w:eastAsia="Arial" w:hAnsi="Arial"/>
          <w:sz w:val="19"/>
          <w:szCs w:val="19"/>
          <w:color w:val="3D3B38"/>
        </w:rPr>
        <w:t>in</w:t>
      </w:r>
      <w:r>
        <w:rPr>
          <w:rFonts w:ascii="Arial" w:cs="Arial" w:eastAsia="Arial" w:hAnsi="Arial"/>
          <w:sz w:val="19"/>
          <w:szCs w:val="19"/>
          <w:color w:val="2B2A26"/>
        </w:rPr>
        <w:t xml:space="preserve"> any applicable jurisdiction by reason of the scope, extent or duration of its coverage</w:t>
      </w:r>
      <w:r>
        <w:rPr>
          <w:rFonts w:ascii="Arial" w:cs="Arial" w:eastAsia="Arial" w:hAnsi="Arial"/>
          <w:sz w:val="19"/>
          <w:szCs w:val="19"/>
          <w:color w:val="4F4F4D"/>
        </w:rPr>
        <w:t>,</w:t>
      </w:r>
      <w:r>
        <w:rPr>
          <w:rFonts w:ascii="Arial" w:cs="Arial" w:eastAsia="Arial" w:hAnsi="Arial"/>
          <w:sz w:val="19"/>
          <w:szCs w:val="19"/>
          <w:color w:val="2B2A26"/>
        </w:rPr>
        <w:t xml:space="preserve"> then such provision shall be deemed amended to the minimum extent necessary to conform to applicable law so as to be valid and enforceable or, if such provision cannot be so amended without materially altering the intention of </w:t>
      </w:r>
      <w:r>
        <w:rPr>
          <w:rFonts w:ascii="Arial" w:cs="Arial" w:eastAsia="Arial" w:hAnsi="Arial"/>
          <w:sz w:val="19"/>
          <w:szCs w:val="19"/>
          <w:color w:val="3D3B38"/>
        </w:rPr>
        <w:t>the</w:t>
      </w:r>
      <w:r>
        <w:rPr>
          <w:rFonts w:ascii="Arial" w:cs="Arial" w:eastAsia="Arial" w:hAnsi="Arial"/>
          <w:sz w:val="19"/>
          <w:szCs w:val="19"/>
          <w:color w:val="2B2A26"/>
        </w:rPr>
        <w:t xml:space="preserve"> parties, then such provision shall be stricken and the remainder of this</w:t>
      </w:r>
    </w:p>
    <w:p>
      <w:pPr>
        <w:spacing w:after="0" w:line="2" w:lineRule="exact"/>
        <w:rPr>
          <w:rFonts w:ascii="Arial" w:cs="Arial" w:eastAsia="Arial" w:hAnsi="Arial"/>
          <w:sz w:val="19"/>
          <w:szCs w:val="19"/>
          <w:color w:val="2B2A26"/>
        </w:rPr>
      </w:pPr>
    </w:p>
    <w:p>
      <w:pPr>
        <w:spacing w:after="0"/>
        <w:rPr>
          <w:rFonts w:ascii="Arial" w:cs="Arial" w:eastAsia="Arial" w:hAnsi="Arial"/>
          <w:sz w:val="19"/>
          <w:szCs w:val="19"/>
          <w:color w:val="2B2A26"/>
        </w:rPr>
      </w:pPr>
      <w:r>
        <w:rPr>
          <w:rFonts w:ascii="Arial" w:cs="Arial" w:eastAsia="Arial" w:hAnsi="Arial"/>
          <w:sz w:val="19"/>
          <w:szCs w:val="19"/>
          <w:color w:val="2B2A26"/>
        </w:rPr>
        <w:t>Agreement shall continue in full force and effect. If any provision of this Agreement is rendered</w:t>
      </w:r>
    </w:p>
    <w:p>
      <w:pPr>
        <w:spacing w:after="0" w:line="9" w:lineRule="exact"/>
        <w:rPr>
          <w:rFonts w:ascii="Arial" w:cs="Arial" w:eastAsia="Arial" w:hAnsi="Arial"/>
          <w:sz w:val="19"/>
          <w:szCs w:val="19"/>
          <w:color w:val="2B2A26"/>
        </w:rPr>
      </w:pPr>
    </w:p>
    <w:p>
      <w:pPr>
        <w:jc w:val="both"/>
        <w:ind w:right="40" w:firstLine="3"/>
        <w:spacing w:after="0" w:line="245" w:lineRule="auto"/>
        <w:rPr>
          <w:rFonts w:ascii="Arial" w:cs="Arial" w:eastAsia="Arial" w:hAnsi="Arial"/>
          <w:sz w:val="19"/>
          <w:szCs w:val="19"/>
          <w:color w:val="2B2A26"/>
        </w:rPr>
      </w:pPr>
      <w:r>
        <w:rPr>
          <w:rFonts w:ascii="Arial" w:cs="Arial" w:eastAsia="Arial" w:hAnsi="Arial"/>
          <w:sz w:val="19"/>
          <w:szCs w:val="19"/>
          <w:color w:val="2B2A26"/>
        </w:rPr>
        <w:t>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214" w:lineRule="exact"/>
        <w:rPr>
          <w:rFonts w:ascii="Arial" w:cs="Arial" w:eastAsia="Arial" w:hAnsi="Arial"/>
          <w:sz w:val="19"/>
          <w:szCs w:val="19"/>
          <w:color w:val="2B2A26"/>
        </w:rPr>
      </w:pPr>
    </w:p>
    <w:p>
      <w:pPr>
        <w:jc w:val="both"/>
        <w:ind w:right="40" w:firstLine="5"/>
        <w:spacing w:after="0" w:line="251" w:lineRule="auto"/>
        <w:tabs>
          <w:tab w:leader="none" w:pos="761" w:val="left"/>
        </w:tabs>
        <w:numPr>
          <w:ilvl w:val="1"/>
          <w:numId w:val="43"/>
        </w:numPr>
        <w:rPr>
          <w:rFonts w:ascii="Arial" w:cs="Arial" w:eastAsia="Arial" w:hAnsi="Arial"/>
          <w:sz w:val="19"/>
          <w:szCs w:val="19"/>
          <w:color w:val="2B2A26"/>
        </w:rPr>
      </w:pPr>
      <w:r>
        <w:rPr>
          <w:rFonts w:ascii="Arial" w:cs="Arial" w:eastAsia="Arial" w:hAnsi="Arial"/>
          <w:sz w:val="19"/>
          <w:szCs w:val="19"/>
          <w:b w:val="1"/>
          <w:bCs w:val="1"/>
          <w:color w:val="2B2A26"/>
        </w:rPr>
        <w:t xml:space="preserve">No Assignment. </w:t>
      </w:r>
      <w:r>
        <w:rPr>
          <w:rFonts w:ascii="Arial" w:cs="Arial" w:eastAsia="Arial" w:hAnsi="Arial"/>
          <w:sz w:val="19"/>
          <w:szCs w:val="19"/>
          <w:color w:val="2B2A26"/>
        </w:rPr>
        <w:t>This Agreement and all rights and obligations of Executive hereunder are personal to Executive and</w:t>
      </w:r>
      <w:r>
        <w:rPr>
          <w:rFonts w:ascii="Arial" w:cs="Arial" w:eastAsia="Arial" w:hAnsi="Arial"/>
          <w:sz w:val="19"/>
          <w:szCs w:val="19"/>
          <w:b w:val="1"/>
          <w:bCs w:val="1"/>
          <w:color w:val="2B2A26"/>
        </w:rPr>
        <w:t xml:space="preserve"> </w:t>
      </w:r>
      <w:r>
        <w:rPr>
          <w:rFonts w:ascii="Arial" w:cs="Arial" w:eastAsia="Arial" w:hAnsi="Arial"/>
          <w:sz w:val="19"/>
          <w:szCs w:val="19"/>
          <w:color w:val="2B2A26"/>
        </w:rPr>
        <w:t>may not be transferred or assigned by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59" w:lineRule="exact"/>
        <w:rPr>
          <w:rFonts w:ascii="Arial" w:cs="Arial" w:eastAsia="Arial" w:hAnsi="Arial"/>
          <w:sz w:val="19"/>
          <w:szCs w:val="19"/>
          <w:color w:val="2B2A26"/>
        </w:rPr>
      </w:pPr>
    </w:p>
    <w:p>
      <w:pPr>
        <w:ind w:right="40" w:firstLine="1"/>
        <w:spacing w:after="0" w:line="272" w:lineRule="auto"/>
        <w:tabs>
          <w:tab w:leader="none" w:pos="760" w:val="left"/>
        </w:tabs>
        <w:numPr>
          <w:ilvl w:val="0"/>
          <w:numId w:val="44"/>
        </w:numPr>
        <w:rPr>
          <w:rFonts w:ascii="Arial" w:cs="Arial" w:eastAsia="Arial" w:hAnsi="Arial"/>
          <w:sz w:val="19"/>
          <w:szCs w:val="19"/>
          <w:color w:val="2B2A26"/>
        </w:rPr>
      </w:pPr>
      <w:r>
        <w:rPr>
          <w:rFonts w:ascii="Arial" w:cs="Arial" w:eastAsia="Arial" w:hAnsi="Arial"/>
          <w:sz w:val="19"/>
          <w:szCs w:val="19"/>
          <w:b w:val="1"/>
          <w:bCs w:val="1"/>
          <w:color w:val="2B2A26"/>
        </w:rPr>
        <w:t xml:space="preserve">Counterparts. </w:t>
      </w:r>
      <w:r>
        <w:rPr>
          <w:rFonts w:ascii="Arial" w:cs="Arial" w:eastAsia="Arial" w:hAnsi="Arial"/>
          <w:sz w:val="19"/>
          <w:szCs w:val="19"/>
          <w:color w:val="2B2A26"/>
        </w:rPr>
        <w:t>This Agreement may be executed in two or more counterparts, each of which shall be deemed an original,</w:t>
      </w:r>
      <w:r>
        <w:rPr>
          <w:rFonts w:ascii="Arial" w:cs="Arial" w:eastAsia="Arial" w:hAnsi="Arial"/>
          <w:sz w:val="19"/>
          <w:szCs w:val="19"/>
          <w:b w:val="1"/>
          <w:bCs w:val="1"/>
          <w:color w:val="2B2A26"/>
        </w:rPr>
        <w:t xml:space="preserve"> </w:t>
      </w:r>
      <w:r>
        <w:rPr>
          <w:rFonts w:ascii="Arial" w:cs="Arial" w:eastAsia="Arial" w:hAnsi="Arial"/>
          <w:sz w:val="19"/>
          <w:szCs w:val="19"/>
          <w:color w:val="2B2A26"/>
        </w:rPr>
        <w:t>but all of which together shall constitute one and the same instrument.</w:t>
      </w:r>
    </w:p>
    <w:p>
      <w:pPr>
        <w:sectPr>
          <w:pgSz w:w="11900" w:h="16838" w:orient="portrait"/>
          <w:cols w:equalWidth="0" w:num="1">
            <w:col w:w="10060"/>
          </w:cols>
          <w:pgMar w:left="1420" w:top="1440" w:right="419" w:bottom="1440" w:gutter="0" w:footer="0" w:header="0"/>
        </w:sectPr>
      </w:pPr>
    </w:p>
    <w:bookmarkStart w:id="53" w:name="page54"/>
    <w:bookmarkEnd w:id="53"/>
    <w:p>
      <w:pPr>
        <w:spacing w:after="0" w:line="200" w:lineRule="exact"/>
        <w:rPr>
          <w:sz w:val="20"/>
          <w:szCs w:val="20"/>
          <w:color w:val="auto"/>
        </w:rPr>
      </w:pPr>
    </w:p>
    <w:p>
      <w:pPr>
        <w:spacing w:after="0" w:line="379" w:lineRule="exact"/>
        <w:rPr>
          <w:sz w:val="20"/>
          <w:szCs w:val="20"/>
          <w:color w:val="auto"/>
        </w:rPr>
      </w:pPr>
    </w:p>
    <w:p>
      <w:pPr>
        <w:jc w:val="both"/>
        <w:ind w:firstLine="1"/>
        <w:spacing w:after="0" w:line="251" w:lineRule="auto"/>
        <w:tabs>
          <w:tab w:leader="none" w:pos="766" w:val="left"/>
        </w:tabs>
        <w:numPr>
          <w:ilvl w:val="0"/>
          <w:numId w:val="45"/>
        </w:numPr>
        <w:rPr>
          <w:rFonts w:ascii="Arial" w:cs="Arial" w:eastAsia="Arial" w:hAnsi="Arial"/>
          <w:sz w:val="19"/>
          <w:szCs w:val="19"/>
          <w:color w:val="2B2A26"/>
        </w:rPr>
      </w:pPr>
      <w:r>
        <w:rPr>
          <w:rFonts w:ascii="Arial" w:cs="Arial" w:eastAsia="Arial" w:hAnsi="Arial"/>
          <w:sz w:val="19"/>
          <w:szCs w:val="19"/>
          <w:b w:val="1"/>
          <w:bCs w:val="1"/>
          <w:color w:val="2B2A26"/>
        </w:rPr>
        <w:t xml:space="preserve">Survival. </w:t>
      </w:r>
      <w:r>
        <w:rPr>
          <w:rFonts w:ascii="Arial" w:cs="Arial" w:eastAsia="Arial" w:hAnsi="Arial"/>
          <w:sz w:val="19"/>
          <w:szCs w:val="19"/>
          <w:color w:val="2B2A26"/>
        </w:rPr>
        <w:t>The rights and obligations of the parties under the provisions of this Agreement (including without limitation</w:t>
      </w:r>
      <w:r>
        <w:rPr>
          <w:rFonts w:ascii="Arial" w:cs="Arial" w:eastAsia="Arial" w:hAnsi="Arial"/>
          <w:sz w:val="19"/>
          <w:szCs w:val="19"/>
          <w:b w:val="1"/>
          <w:bCs w:val="1"/>
          <w:color w:val="2B2A26"/>
        </w:rPr>
        <w:t xml:space="preserve"> </w:t>
      </w:r>
      <w:r>
        <w:rPr>
          <w:rFonts w:ascii="Arial" w:cs="Arial" w:eastAsia="Arial" w:hAnsi="Arial"/>
          <w:sz w:val="19"/>
          <w:szCs w:val="19"/>
          <w:color w:val="2B2A26"/>
        </w:rPr>
        <w:t>Section 7) shall survive, and remaining binding and enforceable, notwithstanding the termination of this Agreement, the termination of Executive's Employment hereunder or otherwise, to the extent necessary to preserve the intended benefits of such provision.</w:t>
      </w:r>
    </w:p>
    <w:p>
      <w:pPr>
        <w:spacing w:after="0" w:line="172" w:lineRule="exact"/>
        <w:rPr>
          <w:rFonts w:ascii="Arial" w:cs="Arial" w:eastAsia="Arial" w:hAnsi="Arial"/>
          <w:sz w:val="19"/>
          <w:szCs w:val="19"/>
          <w:color w:val="2B2A26"/>
        </w:rPr>
      </w:pPr>
    </w:p>
    <w:p>
      <w:pPr>
        <w:ind w:firstLine="1"/>
        <w:spacing w:after="0" w:line="272" w:lineRule="auto"/>
        <w:tabs>
          <w:tab w:leader="none" w:pos="766" w:val="left"/>
        </w:tabs>
        <w:numPr>
          <w:ilvl w:val="0"/>
          <w:numId w:val="45"/>
        </w:numPr>
        <w:rPr>
          <w:rFonts w:ascii="Arial" w:cs="Arial" w:eastAsia="Arial" w:hAnsi="Arial"/>
          <w:sz w:val="19"/>
          <w:szCs w:val="19"/>
          <w:color w:val="2B2A26"/>
        </w:rPr>
      </w:pPr>
      <w:r>
        <w:rPr>
          <w:rFonts w:ascii="Arial" w:cs="Arial" w:eastAsia="Arial" w:hAnsi="Arial"/>
          <w:sz w:val="19"/>
          <w:szCs w:val="19"/>
          <w:b w:val="1"/>
          <w:bCs w:val="1"/>
          <w:color w:val="2B2A26"/>
        </w:rPr>
        <w:t xml:space="preserve">Attorneys’ Fees. </w:t>
      </w:r>
      <w:r>
        <w:rPr>
          <w:rFonts w:ascii="Arial" w:cs="Arial" w:eastAsia="Arial" w:hAnsi="Arial"/>
          <w:sz w:val="19"/>
          <w:szCs w:val="19"/>
          <w:color w:val="2B2A26"/>
        </w:rPr>
        <w:t>The Company shall also reimburse Executive’s attorneys’ fees incurred in connection with the</w:t>
      </w:r>
      <w:r>
        <w:rPr>
          <w:rFonts w:ascii="Arial" w:cs="Arial" w:eastAsia="Arial" w:hAnsi="Arial"/>
          <w:sz w:val="19"/>
          <w:szCs w:val="19"/>
          <w:b w:val="1"/>
          <w:bCs w:val="1"/>
          <w:color w:val="2B2A26"/>
        </w:rPr>
        <w:t xml:space="preserve"> </w:t>
      </w:r>
      <w:r>
        <w:rPr>
          <w:rFonts w:ascii="Arial" w:cs="Arial" w:eastAsia="Arial" w:hAnsi="Arial"/>
          <w:sz w:val="19"/>
          <w:szCs w:val="19"/>
          <w:color w:val="2B2A26"/>
        </w:rPr>
        <w:t>negotiation and preparation of this Agreement up to a maximum of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520" w:firstLine="1244"/>
        <w:spacing w:after="0" w:line="272" w:lineRule="auto"/>
        <w:rPr>
          <w:sz w:val="20"/>
          <w:szCs w:val="20"/>
          <w:color w:val="auto"/>
        </w:rPr>
      </w:pPr>
      <w:r>
        <w:rPr>
          <w:rFonts w:ascii="Arial" w:cs="Arial" w:eastAsia="Arial" w:hAnsi="Arial"/>
          <w:sz w:val="19"/>
          <w:szCs w:val="19"/>
          <w:b w:val="1"/>
          <w:bCs w:val="1"/>
          <w:color w:val="313131"/>
        </w:rPr>
        <w:t>IN WITNESS WHEREOF</w:t>
      </w:r>
      <w:r>
        <w:rPr>
          <w:rFonts w:ascii="Arial" w:cs="Arial" w:eastAsia="Arial" w:hAnsi="Arial"/>
          <w:sz w:val="19"/>
          <w:szCs w:val="19"/>
          <w:b w:val="1"/>
          <w:bCs w:val="1"/>
          <w:color w:val="6D6D70"/>
        </w:rPr>
        <w:t>,</w:t>
      </w:r>
      <w:r>
        <w:rPr>
          <w:rFonts w:ascii="Arial" w:cs="Arial" w:eastAsia="Arial" w:hAnsi="Arial"/>
          <w:sz w:val="19"/>
          <w:szCs w:val="19"/>
          <w:b w:val="1"/>
          <w:bCs w:val="1"/>
          <w:color w:val="313131"/>
        </w:rPr>
        <w:t xml:space="preserve"> </w:t>
      </w:r>
      <w:r>
        <w:rPr>
          <w:rFonts w:ascii="Arial" w:cs="Arial" w:eastAsia="Arial" w:hAnsi="Arial"/>
          <w:sz w:val="19"/>
          <w:szCs w:val="19"/>
          <w:color w:val="424242"/>
        </w:rPr>
        <w:t>each of</w:t>
      </w:r>
      <w:r>
        <w:rPr>
          <w:rFonts w:ascii="Arial" w:cs="Arial" w:eastAsia="Arial" w:hAnsi="Arial"/>
          <w:sz w:val="19"/>
          <w:szCs w:val="19"/>
          <w:b w:val="1"/>
          <w:bCs w:val="1"/>
          <w:color w:val="313131"/>
        </w:rPr>
        <w:t xml:space="preserve"> </w:t>
      </w:r>
      <w:r>
        <w:rPr>
          <w:rFonts w:ascii="Arial" w:cs="Arial" w:eastAsia="Arial" w:hAnsi="Arial"/>
          <w:sz w:val="19"/>
          <w:szCs w:val="19"/>
          <w:color w:val="313131"/>
        </w:rPr>
        <w:t>the parties has</w:t>
      </w:r>
      <w:r>
        <w:rPr>
          <w:rFonts w:ascii="Arial" w:cs="Arial" w:eastAsia="Arial" w:hAnsi="Arial"/>
          <w:sz w:val="19"/>
          <w:szCs w:val="19"/>
          <w:b w:val="1"/>
          <w:bCs w:val="1"/>
          <w:color w:val="313131"/>
        </w:rPr>
        <w:t xml:space="preserve"> </w:t>
      </w:r>
      <w:r>
        <w:rPr>
          <w:rFonts w:ascii="Arial" w:cs="Arial" w:eastAsia="Arial" w:hAnsi="Arial"/>
          <w:sz w:val="19"/>
          <w:szCs w:val="19"/>
          <w:color w:val="424242"/>
        </w:rPr>
        <w:t>executed this Agreement</w:t>
      </w:r>
      <w:r>
        <w:rPr>
          <w:rFonts w:ascii="Arial" w:cs="Arial" w:eastAsia="Arial" w:hAnsi="Arial"/>
          <w:sz w:val="19"/>
          <w:szCs w:val="19"/>
          <w:color w:val="6D6D70"/>
        </w:rPr>
        <w:t>,</w:t>
      </w:r>
      <w:r>
        <w:rPr>
          <w:rFonts w:ascii="Arial" w:cs="Arial" w:eastAsia="Arial" w:hAnsi="Arial"/>
          <w:sz w:val="19"/>
          <w:szCs w:val="19"/>
          <w:b w:val="1"/>
          <w:bCs w:val="1"/>
          <w:color w:val="313131"/>
        </w:rPr>
        <w:t xml:space="preserve"> </w:t>
      </w:r>
      <w:r>
        <w:rPr>
          <w:rFonts w:ascii="Arial" w:cs="Arial" w:eastAsia="Arial" w:hAnsi="Arial"/>
          <w:sz w:val="19"/>
          <w:szCs w:val="19"/>
          <w:color w:val="424242"/>
        </w:rPr>
        <w:t>in the case of</w:t>
      </w:r>
      <w:r>
        <w:rPr>
          <w:rFonts w:ascii="Arial" w:cs="Arial" w:eastAsia="Arial" w:hAnsi="Arial"/>
          <w:sz w:val="19"/>
          <w:szCs w:val="19"/>
          <w:b w:val="1"/>
          <w:bCs w:val="1"/>
          <w:color w:val="313131"/>
        </w:rPr>
        <w:t xml:space="preserve"> </w:t>
      </w:r>
      <w:r>
        <w:rPr>
          <w:rFonts w:ascii="Arial" w:cs="Arial" w:eastAsia="Arial" w:hAnsi="Arial"/>
          <w:sz w:val="19"/>
          <w:szCs w:val="19"/>
          <w:color w:val="313131"/>
        </w:rPr>
        <w:t>the</w:t>
      </w:r>
      <w:r>
        <w:rPr>
          <w:rFonts w:ascii="Arial" w:cs="Arial" w:eastAsia="Arial" w:hAnsi="Arial"/>
          <w:sz w:val="19"/>
          <w:szCs w:val="19"/>
          <w:b w:val="1"/>
          <w:bCs w:val="1"/>
          <w:color w:val="313131"/>
        </w:rPr>
        <w:t xml:space="preserve"> </w:t>
      </w:r>
      <w:r>
        <w:rPr>
          <w:rFonts w:ascii="Arial" w:cs="Arial" w:eastAsia="Arial" w:hAnsi="Arial"/>
          <w:sz w:val="19"/>
          <w:szCs w:val="19"/>
          <w:color w:val="424242"/>
        </w:rPr>
        <w:t>Company</w:t>
      </w:r>
      <w:r>
        <w:rPr>
          <w:rFonts w:ascii="Arial" w:cs="Arial" w:eastAsia="Arial" w:hAnsi="Arial"/>
          <w:sz w:val="19"/>
          <w:szCs w:val="19"/>
          <w:b w:val="1"/>
          <w:bCs w:val="1"/>
          <w:color w:val="313131"/>
        </w:rPr>
        <w:t xml:space="preserve"> </w:t>
      </w:r>
      <w:r>
        <w:rPr>
          <w:rFonts w:ascii="Arial" w:cs="Arial" w:eastAsia="Arial" w:hAnsi="Arial"/>
          <w:sz w:val="19"/>
          <w:szCs w:val="19"/>
          <w:color w:val="313131"/>
        </w:rPr>
        <w:t>by</w:t>
      </w:r>
      <w:r>
        <w:rPr>
          <w:rFonts w:ascii="Arial" w:cs="Arial" w:eastAsia="Arial" w:hAnsi="Arial"/>
          <w:sz w:val="19"/>
          <w:szCs w:val="19"/>
          <w:b w:val="1"/>
          <w:bCs w:val="1"/>
          <w:color w:val="313131"/>
        </w:rPr>
        <w:t xml:space="preserve"> </w:t>
      </w:r>
      <w:r>
        <w:rPr>
          <w:rFonts w:ascii="Arial" w:cs="Arial" w:eastAsia="Arial" w:hAnsi="Arial"/>
          <w:sz w:val="19"/>
          <w:szCs w:val="19"/>
          <w:color w:val="424242"/>
        </w:rPr>
        <w:t xml:space="preserve">its </w:t>
      </w:r>
      <w:r>
        <w:rPr>
          <w:rFonts w:ascii="Arial" w:cs="Arial" w:eastAsia="Arial" w:hAnsi="Arial"/>
          <w:sz w:val="19"/>
          <w:szCs w:val="19"/>
          <w:color w:val="313131"/>
        </w:rPr>
        <w:t>duly</w:t>
      </w:r>
      <w:r>
        <w:rPr>
          <w:rFonts w:ascii="Arial" w:cs="Arial" w:eastAsia="Arial" w:hAnsi="Arial"/>
          <w:sz w:val="19"/>
          <w:szCs w:val="19"/>
          <w:color w:val="424242"/>
        </w:rPr>
        <w:t xml:space="preserve"> authorized officer</w:t>
      </w:r>
      <w:r>
        <w:rPr>
          <w:rFonts w:ascii="Arial" w:cs="Arial" w:eastAsia="Arial" w:hAnsi="Arial"/>
          <w:sz w:val="19"/>
          <w:szCs w:val="19"/>
          <w:color w:val="6D6D70"/>
        </w:rPr>
        <w:t>,</w:t>
      </w:r>
      <w:r>
        <w:rPr>
          <w:rFonts w:ascii="Arial" w:cs="Arial" w:eastAsia="Arial" w:hAnsi="Arial"/>
          <w:sz w:val="19"/>
          <w:szCs w:val="19"/>
          <w:color w:val="424242"/>
        </w:rPr>
        <w:t xml:space="preserve"> as of </w:t>
      </w:r>
      <w:r>
        <w:rPr>
          <w:rFonts w:ascii="Arial" w:cs="Arial" w:eastAsia="Arial" w:hAnsi="Arial"/>
          <w:sz w:val="19"/>
          <w:szCs w:val="19"/>
          <w:color w:val="313131"/>
        </w:rPr>
        <w:t>the day</w:t>
      </w:r>
      <w:r>
        <w:rPr>
          <w:rFonts w:ascii="Arial" w:cs="Arial" w:eastAsia="Arial" w:hAnsi="Arial"/>
          <w:sz w:val="19"/>
          <w:szCs w:val="19"/>
          <w:color w:val="424242"/>
        </w:rPr>
        <w:t xml:space="preserv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40"/>
        <w:spacing w:after="0"/>
        <w:rPr>
          <w:sz w:val="20"/>
          <w:szCs w:val="20"/>
          <w:color w:val="auto"/>
        </w:rPr>
      </w:pPr>
      <w:r>
        <w:rPr>
          <w:rFonts w:ascii="Arial" w:cs="Arial" w:eastAsia="Arial" w:hAnsi="Arial"/>
          <w:sz w:val="19"/>
          <w:szCs w:val="19"/>
          <w:color w:val="313131"/>
        </w:rPr>
        <w:t xml:space="preserve">/s/ </w:t>
      </w:r>
      <w:r>
        <w:rPr>
          <w:rFonts w:ascii="Arial" w:cs="Arial" w:eastAsia="Arial" w:hAnsi="Arial"/>
          <w:sz w:val="19"/>
          <w:szCs w:val="19"/>
          <w:i w:val="1"/>
          <w:iCs w:val="1"/>
          <w:color w:val="313131"/>
        </w:rPr>
        <w:t>Jeffrey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27940</wp:posOffset>
            </wp:positionV>
            <wp:extent cx="3187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87065" cy="8255"/>
                    </a:xfrm>
                    <a:prstGeom prst="rect">
                      <a:avLst/>
                    </a:prstGeom>
                    <a:noFill/>
                  </pic:spPr>
                </pic:pic>
              </a:graphicData>
            </a:graphic>
          </wp:anchor>
        </w:drawing>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Jeffrey Miller</w:t>
      </w:r>
    </w:p>
    <w:p>
      <w:pPr>
        <w:spacing w:after="0" w:line="28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SYNCHRONOSS TECHNOLOGIES, INC.</w:t>
      </w:r>
    </w:p>
    <w:p>
      <w:pPr>
        <w:spacing w:after="0" w:line="275" w:lineRule="exact"/>
        <w:rPr>
          <w:sz w:val="20"/>
          <w:szCs w:val="20"/>
          <w:color w:val="auto"/>
        </w:rPr>
      </w:pPr>
    </w:p>
    <w:p>
      <w:pPr>
        <w:ind w:left="4040"/>
        <w:spacing w:after="0"/>
        <w:rPr>
          <w:sz w:val="20"/>
          <w:szCs w:val="20"/>
          <w:color w:val="auto"/>
        </w:rPr>
      </w:pPr>
      <w:r>
        <w:rPr>
          <w:rFonts w:ascii="Arial" w:cs="Arial" w:eastAsia="Arial" w:hAnsi="Arial"/>
          <w:sz w:val="20"/>
          <w:szCs w:val="20"/>
          <w:i w:val="1"/>
          <w:iCs w:val="1"/>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8890</wp:posOffset>
            </wp:positionV>
            <wp:extent cx="3187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87065" cy="8255"/>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Stephen G. Waldis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Chairman of the Board of Directors</w:t>
      </w:r>
    </w:p>
    <w:p>
      <w:pPr>
        <w:sectPr>
          <w:pgSz w:w="11900" w:h="16838" w:orient="portrait"/>
          <w:cols w:equalWidth="0" w:num="1">
            <w:col w:w="10020"/>
          </w:cols>
          <w:pgMar w:left="1420" w:top="1440"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19"/>
          <w:szCs w:val="19"/>
          <w:b w:val="1"/>
          <w:bCs w:val="1"/>
          <w:color w:val="3B3B3B"/>
        </w:rPr>
        <w:t>Exhibit 10.2</w:t>
      </w:r>
    </w:p>
    <w:p>
      <w:pPr>
        <w:spacing w:after="0" w:line="66" w:lineRule="exact"/>
        <w:rPr>
          <w:sz w:val="20"/>
          <w:szCs w:val="20"/>
          <w:color w:val="auto"/>
        </w:rPr>
      </w:pPr>
    </w:p>
    <w:p>
      <w:pPr>
        <w:ind w:left="2300"/>
        <w:spacing w:after="0"/>
        <w:rPr>
          <w:sz w:val="20"/>
          <w:szCs w:val="20"/>
          <w:color w:val="auto"/>
        </w:rPr>
      </w:pPr>
      <w:r>
        <w:rPr>
          <w:rFonts w:ascii="Arial" w:cs="Arial" w:eastAsia="Arial" w:hAnsi="Arial"/>
          <w:sz w:val="24"/>
          <w:szCs w:val="24"/>
          <w:b w:val="1"/>
          <w:bCs w:val="1"/>
          <w:color w:val="3B3B3B"/>
        </w:rPr>
        <w:t>EMPLOYMENT AGREEMENT</w:t>
      </w:r>
    </w:p>
    <w:p>
      <w:pPr>
        <w:spacing w:after="0" w:line="243" w:lineRule="exact"/>
        <w:rPr>
          <w:sz w:val="20"/>
          <w:szCs w:val="20"/>
          <w:color w:val="auto"/>
        </w:rPr>
      </w:pPr>
    </w:p>
    <w:p>
      <w:pPr>
        <w:jc w:val="both"/>
        <w:ind w:left="60" w:right="100" w:firstLine="1248"/>
        <w:spacing w:after="0" w:line="237" w:lineRule="auto"/>
        <w:rPr>
          <w:sz w:val="20"/>
          <w:szCs w:val="20"/>
          <w:color w:val="auto"/>
        </w:rPr>
      </w:pPr>
      <w:r>
        <w:rPr>
          <w:rFonts w:ascii="Arial" w:cs="Arial" w:eastAsia="Arial" w:hAnsi="Arial"/>
          <w:sz w:val="21"/>
          <w:szCs w:val="21"/>
          <w:color w:val="3B3B3B"/>
        </w:rPr>
        <w:t>THIS AGRE</w:t>
      </w:r>
      <w:r>
        <w:rPr>
          <w:rFonts w:ascii="Arial" w:cs="Arial" w:eastAsia="Arial" w:hAnsi="Arial"/>
          <w:sz w:val="21"/>
          <w:szCs w:val="21"/>
          <w:color w:val="606060"/>
        </w:rPr>
        <w:t>EMENT</w:t>
      </w:r>
      <w:r>
        <w:rPr>
          <w:rFonts w:ascii="Arial" w:cs="Arial" w:eastAsia="Arial" w:hAnsi="Arial"/>
          <w:sz w:val="21"/>
          <w:szCs w:val="21"/>
          <w:color w:val="3B3B3B"/>
        </w:rPr>
        <w:t xml:space="preserve"> </w:t>
      </w:r>
      <w:r>
        <w:rPr>
          <w:rFonts w:ascii="Arial" w:cs="Arial" w:eastAsia="Arial" w:hAnsi="Arial"/>
          <w:sz w:val="18"/>
          <w:szCs w:val="18"/>
          <w:color w:val="3B3B3B"/>
        </w:rPr>
        <w:t>is enter</w:t>
      </w:r>
      <w:r>
        <w:rPr>
          <w:rFonts w:ascii="Arial" w:cs="Arial" w:eastAsia="Arial" w:hAnsi="Arial"/>
          <w:sz w:val="18"/>
          <w:szCs w:val="18"/>
          <w:color w:val="606060"/>
        </w:rPr>
        <w:t>e</w:t>
      </w:r>
      <w:r>
        <w:rPr>
          <w:rFonts w:ascii="Arial" w:cs="Arial" w:eastAsia="Arial" w:hAnsi="Arial"/>
          <w:sz w:val="18"/>
          <w:szCs w:val="18"/>
          <w:color w:val="3B3B3B"/>
        </w:rPr>
        <w:t>d into</w:t>
      </w:r>
      <w:r>
        <w:rPr>
          <w:rFonts w:ascii="Arial" w:cs="Arial" w:eastAsia="Arial" w:hAnsi="Arial"/>
          <w:sz w:val="21"/>
          <w:szCs w:val="21"/>
          <w:color w:val="3B3B3B"/>
        </w:rPr>
        <w:t xml:space="preserve"> </w:t>
      </w:r>
      <w:r>
        <w:rPr>
          <w:rFonts w:ascii="Arial" w:cs="Arial" w:eastAsia="Arial" w:hAnsi="Arial"/>
          <w:sz w:val="18"/>
          <w:szCs w:val="18"/>
          <w:color w:val="4D4D4D"/>
        </w:rPr>
        <w:t>as of May</w:t>
      </w:r>
      <w:r>
        <w:rPr>
          <w:rFonts w:ascii="Arial" w:cs="Arial" w:eastAsia="Arial" w:hAnsi="Arial"/>
          <w:sz w:val="21"/>
          <w:szCs w:val="21"/>
          <w:color w:val="3B3B3B"/>
        </w:rPr>
        <w:t xml:space="preserve"> 1</w:t>
      </w:r>
      <w:r>
        <w:rPr>
          <w:rFonts w:ascii="Arial" w:cs="Arial" w:eastAsia="Arial" w:hAnsi="Arial"/>
          <w:sz w:val="21"/>
          <w:szCs w:val="21"/>
          <w:color w:val="707070"/>
        </w:rPr>
        <w:t>,</w:t>
      </w:r>
      <w:r>
        <w:rPr>
          <w:rFonts w:ascii="Arial" w:cs="Arial" w:eastAsia="Arial" w:hAnsi="Arial"/>
          <w:sz w:val="21"/>
          <w:szCs w:val="21"/>
          <w:color w:val="3B3B3B"/>
        </w:rPr>
        <w:t xml:space="preserve"> </w:t>
      </w:r>
      <w:r>
        <w:rPr>
          <w:rFonts w:ascii="Arial" w:cs="Arial" w:eastAsia="Arial" w:hAnsi="Arial"/>
          <w:sz w:val="21"/>
          <w:szCs w:val="21"/>
          <w:color w:val="4D4D4D"/>
        </w:rPr>
        <w:t>2017</w:t>
      </w:r>
      <w:r>
        <w:rPr>
          <w:rFonts w:ascii="Arial" w:cs="Arial" w:eastAsia="Arial" w:hAnsi="Arial"/>
          <w:sz w:val="21"/>
          <w:szCs w:val="21"/>
          <w:color w:val="3B3B3B"/>
        </w:rPr>
        <w:t xml:space="preserve"> </w:t>
      </w:r>
      <w:r>
        <w:rPr>
          <w:rFonts w:ascii="Arial" w:cs="Arial" w:eastAsia="Arial" w:hAnsi="Arial"/>
          <w:sz w:val="18"/>
          <w:szCs w:val="18"/>
          <w:color w:val="4D4D4D"/>
        </w:rPr>
        <w:t>("Commencement</w:t>
      </w:r>
      <w:r>
        <w:rPr>
          <w:rFonts w:ascii="Arial" w:cs="Arial" w:eastAsia="Arial" w:hAnsi="Arial"/>
          <w:sz w:val="21"/>
          <w:szCs w:val="21"/>
          <w:color w:val="3B3B3B"/>
        </w:rPr>
        <w:t xml:space="preserve"> </w:t>
      </w:r>
      <w:r>
        <w:rPr>
          <w:rFonts w:ascii="Arial" w:cs="Arial" w:eastAsia="Arial" w:hAnsi="Arial"/>
          <w:sz w:val="18"/>
          <w:szCs w:val="18"/>
          <w:color w:val="3B3B3B"/>
        </w:rPr>
        <w:t>Date</w:t>
      </w:r>
      <w:r>
        <w:rPr>
          <w:rFonts w:ascii="Arial" w:cs="Arial" w:eastAsia="Arial" w:hAnsi="Arial"/>
          <w:sz w:val="18"/>
          <w:szCs w:val="18"/>
          <w:color w:val="606060"/>
        </w:rPr>
        <w:t>")</w:t>
      </w:r>
      <w:r>
        <w:rPr>
          <w:rFonts w:ascii="Arial" w:cs="Arial" w:eastAsia="Arial" w:hAnsi="Arial"/>
          <w:sz w:val="18"/>
          <w:szCs w:val="18"/>
          <w:color w:val="828282"/>
        </w:rPr>
        <w:t>,</w:t>
      </w:r>
      <w:r>
        <w:rPr>
          <w:rFonts w:ascii="Arial" w:cs="Arial" w:eastAsia="Arial" w:hAnsi="Arial"/>
          <w:sz w:val="21"/>
          <w:szCs w:val="21"/>
          <w:color w:val="3B3B3B"/>
        </w:rPr>
        <w:t xml:space="preserve"> </w:t>
      </w:r>
      <w:r>
        <w:rPr>
          <w:rFonts w:ascii="Arial" w:cs="Arial" w:eastAsia="Arial" w:hAnsi="Arial"/>
          <w:sz w:val="18"/>
          <w:szCs w:val="18"/>
          <w:color w:val="3B3B3B"/>
        </w:rPr>
        <w:t>b</w:t>
      </w:r>
      <w:r>
        <w:rPr>
          <w:rFonts w:ascii="Arial" w:cs="Arial" w:eastAsia="Arial" w:hAnsi="Arial"/>
          <w:sz w:val="18"/>
          <w:szCs w:val="18"/>
          <w:color w:val="606060"/>
        </w:rPr>
        <w:t>y</w:t>
      </w:r>
      <w:r>
        <w:rPr>
          <w:rFonts w:ascii="Arial" w:cs="Arial" w:eastAsia="Arial" w:hAnsi="Arial"/>
          <w:sz w:val="21"/>
          <w:szCs w:val="21"/>
          <w:color w:val="3B3B3B"/>
        </w:rPr>
        <w:t xml:space="preserve"> </w:t>
      </w:r>
      <w:r>
        <w:rPr>
          <w:rFonts w:ascii="Arial" w:cs="Arial" w:eastAsia="Arial" w:hAnsi="Arial"/>
          <w:sz w:val="18"/>
          <w:szCs w:val="18"/>
          <w:color w:val="3B3B3B"/>
        </w:rPr>
        <w:t>and between Ronald Prague</w:t>
      </w:r>
      <w:r>
        <w:rPr>
          <w:rFonts w:ascii="Arial" w:cs="Arial" w:eastAsia="Arial" w:hAnsi="Arial"/>
          <w:sz w:val="21"/>
          <w:szCs w:val="21"/>
          <w:color w:val="3B3B3B"/>
        </w:rPr>
        <w:t xml:space="preserve"> </w:t>
      </w:r>
      <w:r>
        <w:rPr>
          <w:rFonts w:ascii="Arial" w:cs="Arial" w:eastAsia="Arial" w:hAnsi="Arial"/>
          <w:sz w:val="18"/>
          <w:szCs w:val="18"/>
          <w:color w:val="606060"/>
        </w:rPr>
        <w:t>(the</w:t>
      </w:r>
      <w:r>
        <w:rPr>
          <w:rFonts w:ascii="Arial" w:cs="Arial" w:eastAsia="Arial" w:hAnsi="Arial"/>
          <w:sz w:val="21"/>
          <w:szCs w:val="21"/>
          <w:color w:val="3B3B3B"/>
        </w:rPr>
        <w:t xml:space="preserve"> </w:t>
      </w:r>
      <w:r>
        <w:rPr>
          <w:rFonts w:ascii="Arial" w:cs="Arial" w:eastAsia="Arial" w:hAnsi="Arial"/>
          <w:sz w:val="18"/>
          <w:szCs w:val="18"/>
          <w:color w:val="707070"/>
        </w:rPr>
        <w:t>"</w:t>
      </w:r>
      <w:r>
        <w:rPr>
          <w:rFonts w:ascii="Arial" w:cs="Arial" w:eastAsia="Arial" w:hAnsi="Arial"/>
          <w:sz w:val="18"/>
          <w:szCs w:val="18"/>
          <w:color w:val="4D4D4D"/>
        </w:rPr>
        <w:t>Executive</w:t>
      </w:r>
      <w:r>
        <w:rPr>
          <w:rFonts w:ascii="Arial" w:cs="Arial" w:eastAsia="Arial" w:hAnsi="Arial"/>
          <w:sz w:val="18"/>
          <w:szCs w:val="18"/>
          <w:color w:val="707070"/>
        </w:rPr>
        <w:t>"</w:t>
      </w:r>
      <w:r>
        <w:rPr>
          <w:rFonts w:ascii="Arial" w:cs="Arial" w:eastAsia="Arial" w:hAnsi="Arial"/>
          <w:sz w:val="18"/>
          <w:szCs w:val="18"/>
          <w:color w:val="4D4D4D"/>
        </w:rPr>
        <w:t>) and Synchronoss Technologies,</w:t>
      </w:r>
      <w:r>
        <w:rPr>
          <w:rFonts w:ascii="Arial" w:cs="Arial" w:eastAsia="Arial" w:hAnsi="Arial"/>
          <w:sz w:val="18"/>
          <w:szCs w:val="18"/>
          <w:color w:val="707070"/>
        </w:rPr>
        <w:t xml:space="preserve"> </w:t>
      </w:r>
      <w:r>
        <w:rPr>
          <w:rFonts w:ascii="Arial" w:cs="Arial" w:eastAsia="Arial" w:hAnsi="Arial"/>
          <w:sz w:val="18"/>
          <w:szCs w:val="18"/>
          <w:color w:val="3B3B3B"/>
        </w:rPr>
        <w:t>Inc.</w:t>
      </w:r>
      <w:r>
        <w:rPr>
          <w:rFonts w:ascii="Arial" w:cs="Arial" w:eastAsia="Arial" w:hAnsi="Arial"/>
          <w:sz w:val="18"/>
          <w:szCs w:val="18"/>
          <w:color w:val="707070"/>
        </w:rPr>
        <w:t xml:space="preserve">, </w:t>
      </w:r>
      <w:r>
        <w:rPr>
          <w:rFonts w:ascii="Arial" w:cs="Arial" w:eastAsia="Arial" w:hAnsi="Arial"/>
          <w:sz w:val="18"/>
          <w:szCs w:val="18"/>
          <w:color w:val="4D4D4D"/>
        </w:rPr>
        <w:t>a</w:t>
      </w:r>
      <w:r>
        <w:rPr>
          <w:rFonts w:ascii="Arial" w:cs="Arial" w:eastAsia="Arial" w:hAnsi="Arial"/>
          <w:sz w:val="18"/>
          <w:szCs w:val="18"/>
          <w:color w:val="707070"/>
        </w:rPr>
        <w:t xml:space="preserve"> </w:t>
      </w:r>
      <w:r>
        <w:rPr>
          <w:rFonts w:ascii="Arial" w:cs="Arial" w:eastAsia="Arial" w:hAnsi="Arial"/>
          <w:sz w:val="18"/>
          <w:szCs w:val="18"/>
          <w:color w:val="3B3B3B"/>
        </w:rPr>
        <w:t>Delaware corporation</w:t>
      </w:r>
      <w:r>
        <w:rPr>
          <w:rFonts w:ascii="Arial" w:cs="Arial" w:eastAsia="Arial" w:hAnsi="Arial"/>
          <w:sz w:val="18"/>
          <w:szCs w:val="18"/>
          <w:color w:val="707070"/>
        </w:rPr>
        <w:t xml:space="preserve"> </w:t>
      </w:r>
      <w:r>
        <w:rPr>
          <w:rFonts w:ascii="Arial" w:cs="Arial" w:eastAsia="Arial" w:hAnsi="Arial"/>
          <w:sz w:val="18"/>
          <w:szCs w:val="18"/>
          <w:color w:val="4D4D4D"/>
        </w:rPr>
        <w:t>(the</w:t>
      </w:r>
      <w:r>
        <w:rPr>
          <w:rFonts w:ascii="Arial" w:cs="Arial" w:eastAsia="Arial" w:hAnsi="Arial"/>
          <w:sz w:val="18"/>
          <w:szCs w:val="18"/>
          <w:color w:val="707070"/>
        </w:rPr>
        <w:t xml:space="preserve"> </w:t>
      </w:r>
      <w:r>
        <w:rPr>
          <w:rFonts w:ascii="Arial" w:cs="Arial" w:eastAsia="Arial" w:hAnsi="Arial"/>
          <w:sz w:val="18"/>
          <w:szCs w:val="18"/>
          <w:color w:val="606060"/>
        </w:rPr>
        <w:t>"Co</w:t>
      </w:r>
      <w:r>
        <w:rPr>
          <w:rFonts w:ascii="Arial" w:cs="Arial" w:eastAsia="Arial" w:hAnsi="Arial"/>
          <w:sz w:val="18"/>
          <w:szCs w:val="18"/>
          <w:color w:val="3B3B3B"/>
        </w:rPr>
        <w:t>mpany</w:t>
      </w:r>
      <w:r>
        <w:rPr>
          <w:rFonts w:ascii="Arial" w:cs="Arial" w:eastAsia="Arial" w:hAnsi="Arial"/>
          <w:sz w:val="18"/>
          <w:szCs w:val="18"/>
          <w:color w:val="606060"/>
        </w:rPr>
        <w:t>").</w:t>
      </w:r>
      <w:r>
        <w:rPr>
          <w:rFonts w:ascii="Arial" w:cs="Arial" w:eastAsia="Arial" w:hAnsi="Arial"/>
          <w:sz w:val="18"/>
          <w:szCs w:val="18"/>
          <w:color w:val="707070"/>
        </w:rPr>
        <w:t xml:space="preserve"> </w:t>
      </w:r>
      <w:r>
        <w:rPr>
          <w:rFonts w:ascii="Arial" w:cs="Arial" w:eastAsia="Arial" w:hAnsi="Arial"/>
          <w:sz w:val="18"/>
          <w:szCs w:val="18"/>
          <w:color w:val="4D4D4D"/>
        </w:rPr>
        <w:t>Executive</w:t>
      </w:r>
      <w:r>
        <w:rPr>
          <w:rFonts w:ascii="Arial" w:cs="Arial" w:eastAsia="Arial" w:hAnsi="Arial"/>
          <w:sz w:val="18"/>
          <w:szCs w:val="18"/>
          <w:color w:val="707070"/>
        </w:rPr>
        <w:t xml:space="preserve"> </w:t>
      </w:r>
      <w:r>
        <w:rPr>
          <w:rFonts w:ascii="Arial" w:cs="Arial" w:eastAsia="Arial" w:hAnsi="Arial"/>
          <w:sz w:val="18"/>
          <w:szCs w:val="18"/>
          <w:color w:val="3B3B3B"/>
        </w:rPr>
        <w:t>and the</w:t>
      </w:r>
      <w:r>
        <w:rPr>
          <w:rFonts w:ascii="Arial" w:cs="Arial" w:eastAsia="Arial" w:hAnsi="Arial"/>
          <w:sz w:val="18"/>
          <w:szCs w:val="18"/>
          <w:color w:val="707070"/>
        </w:rPr>
        <w:t xml:space="preserve"> </w:t>
      </w:r>
      <w:r>
        <w:rPr>
          <w:rFonts w:ascii="Arial" w:cs="Arial" w:eastAsia="Arial" w:hAnsi="Arial"/>
          <w:sz w:val="18"/>
          <w:szCs w:val="18"/>
          <w:color w:val="4D4D4D"/>
        </w:rPr>
        <w:t>Company agree that the</w:t>
      </w:r>
      <w:r>
        <w:rPr>
          <w:rFonts w:ascii="Arial" w:cs="Arial" w:eastAsia="Arial" w:hAnsi="Arial"/>
          <w:sz w:val="18"/>
          <w:szCs w:val="18"/>
          <w:color w:val="707070"/>
        </w:rPr>
        <w:t xml:space="preserve"> </w:t>
      </w:r>
      <w:r>
        <w:rPr>
          <w:rFonts w:ascii="Arial" w:cs="Arial" w:eastAsia="Arial" w:hAnsi="Arial"/>
          <w:sz w:val="18"/>
          <w:szCs w:val="18"/>
          <w:color w:val="4D4D4D"/>
        </w:rPr>
        <w:t xml:space="preserve">Employment Agreement </w:t>
      </w:r>
      <w:r>
        <w:rPr>
          <w:rFonts w:ascii="Arial" w:cs="Arial" w:eastAsia="Arial" w:hAnsi="Arial"/>
          <w:sz w:val="18"/>
          <w:szCs w:val="18"/>
          <w:color w:val="3B3B3B"/>
        </w:rPr>
        <w:t>dated</w:t>
      </w:r>
      <w:r>
        <w:rPr>
          <w:rFonts w:ascii="Arial" w:cs="Arial" w:eastAsia="Arial" w:hAnsi="Arial"/>
          <w:sz w:val="18"/>
          <w:szCs w:val="18"/>
          <w:color w:val="4D4D4D"/>
        </w:rPr>
        <w:t xml:space="preserve"> as </w:t>
      </w:r>
      <w:r>
        <w:rPr>
          <w:rFonts w:ascii="Arial" w:cs="Arial" w:eastAsia="Arial" w:hAnsi="Arial"/>
          <w:sz w:val="18"/>
          <w:szCs w:val="18"/>
          <w:color w:val="3B3B3B"/>
        </w:rPr>
        <w:t>of January 1</w:t>
      </w:r>
      <w:r>
        <w:rPr>
          <w:rFonts w:ascii="Arial" w:cs="Arial" w:eastAsia="Arial" w:hAnsi="Arial"/>
          <w:sz w:val="18"/>
          <w:szCs w:val="18"/>
          <w:color w:val="606060"/>
        </w:rPr>
        <w:t>,</w:t>
      </w:r>
      <w:r>
        <w:rPr>
          <w:rFonts w:ascii="Arial" w:cs="Arial" w:eastAsia="Arial" w:hAnsi="Arial"/>
          <w:sz w:val="18"/>
          <w:szCs w:val="18"/>
          <w:color w:val="4D4D4D"/>
        </w:rPr>
        <w:t xml:space="preserve"> </w:t>
      </w:r>
      <w:r>
        <w:rPr>
          <w:rFonts w:ascii="Arial" w:cs="Arial" w:eastAsia="Arial" w:hAnsi="Arial"/>
          <w:sz w:val="20"/>
          <w:szCs w:val="20"/>
          <w:color w:val="4D4D4D"/>
        </w:rPr>
        <w:t>2015</w:t>
      </w:r>
      <w:r>
        <w:rPr>
          <w:rFonts w:ascii="Arial" w:cs="Arial" w:eastAsia="Arial" w:hAnsi="Arial"/>
          <w:sz w:val="18"/>
          <w:szCs w:val="18"/>
          <w:color w:val="4D4D4D"/>
        </w:rPr>
        <w:t xml:space="preserve"> </w:t>
      </w:r>
      <w:r>
        <w:rPr>
          <w:rFonts w:ascii="Arial" w:cs="Arial" w:eastAsia="Arial" w:hAnsi="Arial"/>
          <w:sz w:val="18"/>
          <w:szCs w:val="18"/>
          <w:color w:val="3B3B3B"/>
        </w:rPr>
        <w:t>between</w:t>
      </w:r>
      <w:r>
        <w:rPr>
          <w:rFonts w:ascii="Arial" w:cs="Arial" w:eastAsia="Arial" w:hAnsi="Arial"/>
          <w:sz w:val="18"/>
          <w:szCs w:val="18"/>
          <w:color w:val="4D4D4D"/>
        </w:rPr>
        <w:t xml:space="preserve"> the Company </w:t>
      </w:r>
      <w:r>
        <w:rPr>
          <w:rFonts w:ascii="Arial" w:cs="Arial" w:eastAsia="Arial" w:hAnsi="Arial"/>
          <w:sz w:val="18"/>
          <w:szCs w:val="18"/>
          <w:color w:val="3B3B3B"/>
        </w:rPr>
        <w:t>and the</w:t>
      </w:r>
      <w:r>
        <w:rPr>
          <w:rFonts w:ascii="Arial" w:cs="Arial" w:eastAsia="Arial" w:hAnsi="Arial"/>
          <w:sz w:val="18"/>
          <w:szCs w:val="18"/>
          <w:color w:val="4D4D4D"/>
        </w:rPr>
        <w:t xml:space="preserve"> Executive shall </w:t>
      </w:r>
      <w:r>
        <w:rPr>
          <w:rFonts w:ascii="Arial" w:cs="Arial" w:eastAsia="Arial" w:hAnsi="Arial"/>
          <w:sz w:val="18"/>
          <w:szCs w:val="18"/>
          <w:color w:val="3B3B3B"/>
        </w:rPr>
        <w:t>be terminated</w:t>
      </w:r>
      <w:r>
        <w:rPr>
          <w:rFonts w:ascii="Arial" w:cs="Arial" w:eastAsia="Arial" w:hAnsi="Arial"/>
          <w:sz w:val="18"/>
          <w:szCs w:val="18"/>
          <w:color w:val="4D4D4D"/>
        </w:rPr>
        <w:t xml:space="preserve"> as of </w:t>
      </w:r>
      <w:r>
        <w:rPr>
          <w:rFonts w:ascii="Arial" w:cs="Arial" w:eastAsia="Arial" w:hAnsi="Arial"/>
          <w:sz w:val="18"/>
          <w:szCs w:val="18"/>
          <w:color w:val="3B3B3B"/>
        </w:rPr>
        <w:t>April</w:t>
      </w:r>
      <w:r>
        <w:rPr>
          <w:rFonts w:ascii="Arial" w:cs="Arial" w:eastAsia="Arial" w:hAnsi="Arial"/>
          <w:sz w:val="18"/>
          <w:szCs w:val="18"/>
          <w:color w:val="4D4D4D"/>
        </w:rPr>
        <w:t xml:space="preserve"> </w:t>
      </w:r>
      <w:r>
        <w:rPr>
          <w:rFonts w:ascii="Arial" w:cs="Arial" w:eastAsia="Arial" w:hAnsi="Arial"/>
          <w:sz w:val="20"/>
          <w:szCs w:val="20"/>
          <w:color w:val="4D4D4D"/>
        </w:rPr>
        <w:t>30</w:t>
      </w:r>
      <w:r>
        <w:rPr>
          <w:rFonts w:ascii="Arial" w:cs="Arial" w:eastAsia="Arial" w:hAnsi="Arial"/>
          <w:sz w:val="20"/>
          <w:szCs w:val="20"/>
          <w:color w:val="707070"/>
        </w:rPr>
        <w:t>,</w:t>
      </w:r>
      <w:r>
        <w:rPr>
          <w:rFonts w:ascii="Arial" w:cs="Arial" w:eastAsia="Arial" w:hAnsi="Arial"/>
          <w:sz w:val="18"/>
          <w:szCs w:val="18"/>
          <w:color w:val="4D4D4D"/>
        </w:rPr>
        <w:t xml:space="preserve"> </w:t>
      </w:r>
      <w:r>
        <w:rPr>
          <w:rFonts w:ascii="Arial" w:cs="Arial" w:eastAsia="Arial" w:hAnsi="Arial"/>
          <w:sz w:val="20"/>
          <w:szCs w:val="20"/>
          <w:color w:val="4D4D4D"/>
        </w:rPr>
        <w:t>2017.</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9"/>
          <w:szCs w:val="19"/>
          <w:color w:val="4D4D4D"/>
        </w:rPr>
        <w:t xml:space="preserve">Except </w:t>
      </w:r>
      <w:r>
        <w:rPr>
          <w:rFonts w:ascii="Arial" w:cs="Arial" w:eastAsia="Arial" w:hAnsi="Arial"/>
          <w:sz w:val="19"/>
          <w:szCs w:val="19"/>
          <w:color w:val="3B3B3B"/>
        </w:rPr>
        <w:t>as</w:t>
      </w:r>
      <w:r>
        <w:rPr>
          <w:rFonts w:ascii="Arial" w:cs="Arial" w:eastAsia="Arial" w:hAnsi="Arial"/>
          <w:sz w:val="19"/>
          <w:szCs w:val="19"/>
          <w:color w:val="4D4D4D"/>
        </w:rPr>
        <w:t xml:space="preserve"> otherwise </w:t>
      </w:r>
      <w:r>
        <w:rPr>
          <w:rFonts w:ascii="Arial" w:cs="Arial" w:eastAsia="Arial" w:hAnsi="Arial"/>
          <w:sz w:val="19"/>
          <w:szCs w:val="19"/>
          <w:color w:val="3B3B3B"/>
        </w:rPr>
        <w:t>provided</w:t>
      </w:r>
      <w:r>
        <w:rPr>
          <w:rFonts w:ascii="Arial" w:cs="Arial" w:eastAsia="Arial" w:hAnsi="Arial"/>
          <w:sz w:val="19"/>
          <w:szCs w:val="19"/>
          <w:color w:val="4D4D4D"/>
        </w:rPr>
        <w:t xml:space="preserve"> herein, </w:t>
      </w:r>
      <w:r>
        <w:rPr>
          <w:rFonts w:ascii="Arial" w:cs="Arial" w:eastAsia="Arial" w:hAnsi="Arial"/>
          <w:sz w:val="19"/>
          <w:szCs w:val="19"/>
          <w:color w:val="3B3B3B"/>
        </w:rPr>
        <w:t>defined</w:t>
      </w:r>
      <w:r>
        <w:rPr>
          <w:rFonts w:ascii="Arial" w:cs="Arial" w:eastAsia="Arial" w:hAnsi="Arial"/>
          <w:sz w:val="19"/>
          <w:szCs w:val="19"/>
          <w:color w:val="4D4D4D"/>
        </w:rPr>
        <w:t xml:space="preserve"> terms are set forth </w:t>
      </w:r>
      <w:r>
        <w:rPr>
          <w:rFonts w:ascii="Arial" w:cs="Arial" w:eastAsia="Arial" w:hAnsi="Arial"/>
          <w:sz w:val="19"/>
          <w:szCs w:val="19"/>
          <w:color w:val="3B3B3B"/>
        </w:rPr>
        <w:t>in</w:t>
      </w:r>
      <w:r>
        <w:rPr>
          <w:rFonts w:ascii="Arial" w:cs="Arial" w:eastAsia="Arial" w:hAnsi="Arial"/>
          <w:sz w:val="19"/>
          <w:szCs w:val="19"/>
          <w:color w:val="4D4D4D"/>
        </w:rPr>
        <w:t xml:space="preserve"> Section </w:t>
      </w:r>
      <w:r>
        <w:rPr>
          <w:rFonts w:ascii="Arial" w:cs="Arial" w:eastAsia="Arial" w:hAnsi="Arial"/>
          <w:sz w:val="20"/>
          <w:szCs w:val="20"/>
          <w:color w:val="3B3B3B"/>
        </w:rPr>
        <w:t>10</w:t>
      </w:r>
      <w:r>
        <w:rPr>
          <w:rFonts w:ascii="Arial" w:cs="Arial" w:eastAsia="Arial" w:hAnsi="Arial"/>
          <w:sz w:val="19"/>
          <w:szCs w:val="19"/>
          <w:color w:val="4D4D4D"/>
        </w:rPr>
        <w:t xml:space="preserve"> </w:t>
      </w:r>
      <w:r>
        <w:rPr>
          <w:rFonts w:ascii="Arial" w:cs="Arial" w:eastAsia="Arial" w:hAnsi="Arial"/>
          <w:sz w:val="19"/>
          <w:szCs w:val="19"/>
          <w:color w:val="3B3B3B"/>
        </w:rPr>
        <w:t>below.</w:t>
      </w:r>
    </w:p>
    <w:p>
      <w:pPr>
        <w:spacing w:after="0" w:line="221" w:lineRule="exact"/>
        <w:rPr>
          <w:sz w:val="20"/>
          <w:szCs w:val="20"/>
          <w:color w:val="auto"/>
        </w:rPr>
      </w:pPr>
    </w:p>
    <w:p>
      <w:pPr>
        <w:ind w:left="520" w:hanging="465"/>
        <w:spacing w:after="0"/>
        <w:tabs>
          <w:tab w:leader="none" w:pos="520" w:val="left"/>
        </w:tabs>
        <w:numPr>
          <w:ilvl w:val="0"/>
          <w:numId w:val="46"/>
        </w:numPr>
        <w:rPr>
          <w:rFonts w:ascii="Arial" w:cs="Arial" w:eastAsia="Arial" w:hAnsi="Arial"/>
          <w:sz w:val="21"/>
          <w:szCs w:val="21"/>
          <w:b w:val="1"/>
          <w:bCs w:val="1"/>
          <w:color w:val="3B3B3B"/>
        </w:rPr>
      </w:pPr>
      <w:r>
        <w:rPr>
          <w:rFonts w:ascii="Arial" w:cs="Arial" w:eastAsia="Arial" w:hAnsi="Arial"/>
          <w:sz w:val="19"/>
          <w:szCs w:val="19"/>
          <w:b w:val="1"/>
          <w:bCs w:val="1"/>
          <w:color w:val="3B3B3B"/>
        </w:rPr>
        <w:t>Duties and Scope of Employment.</w:t>
      </w:r>
    </w:p>
    <w:p>
      <w:pPr>
        <w:spacing w:after="0" w:line="211" w:lineRule="exact"/>
        <w:rPr>
          <w:sz w:val="20"/>
          <w:szCs w:val="20"/>
          <w:color w:val="auto"/>
        </w:rPr>
      </w:pPr>
    </w:p>
    <w:p>
      <w:pPr>
        <w:jc w:val="both"/>
        <w:ind w:left="40" w:right="120" w:firstLine="6"/>
        <w:spacing w:after="0" w:line="278" w:lineRule="auto"/>
        <w:tabs>
          <w:tab w:leader="none" w:pos="514" w:val="left"/>
        </w:tabs>
        <w:numPr>
          <w:ilvl w:val="2"/>
          <w:numId w:val="47"/>
        </w:numPr>
        <w:rPr>
          <w:rFonts w:ascii="Arial" w:cs="Arial" w:eastAsia="Arial" w:hAnsi="Arial"/>
          <w:sz w:val="18"/>
          <w:szCs w:val="18"/>
          <w:b w:val="1"/>
          <w:bCs w:val="1"/>
          <w:color w:val="3B3B3B"/>
        </w:rPr>
      </w:pPr>
      <w:r>
        <w:rPr>
          <w:rFonts w:ascii="Arial" w:cs="Arial" w:eastAsia="Arial" w:hAnsi="Arial"/>
          <w:sz w:val="18"/>
          <w:szCs w:val="18"/>
          <w:b w:val="1"/>
          <w:bCs w:val="1"/>
          <w:color w:val="3B3B3B"/>
        </w:rPr>
        <w:t xml:space="preserve">Position. </w:t>
      </w:r>
      <w:r>
        <w:rPr>
          <w:rFonts w:ascii="Arial" w:cs="Arial" w:eastAsia="Arial" w:hAnsi="Arial"/>
          <w:sz w:val="18"/>
          <w:szCs w:val="18"/>
          <w:color w:val="3B3B3B"/>
        </w:rPr>
        <w:t>For the term of his</w:t>
      </w:r>
      <w:r>
        <w:rPr>
          <w:rFonts w:ascii="Arial" w:cs="Arial" w:eastAsia="Arial" w:hAnsi="Arial"/>
          <w:sz w:val="18"/>
          <w:szCs w:val="18"/>
          <w:b w:val="1"/>
          <w:bCs w:val="1"/>
          <w:color w:val="3B3B3B"/>
        </w:rPr>
        <w:t xml:space="preserve"> </w:t>
      </w:r>
      <w:r>
        <w:rPr>
          <w:rFonts w:ascii="Arial" w:cs="Arial" w:eastAsia="Arial" w:hAnsi="Arial"/>
          <w:sz w:val="18"/>
          <w:szCs w:val="18"/>
          <w:color w:val="4D4D4D"/>
        </w:rPr>
        <w:t>employment</w:t>
      </w:r>
      <w:r>
        <w:rPr>
          <w:rFonts w:ascii="Arial" w:cs="Arial" w:eastAsia="Arial" w:hAnsi="Arial"/>
          <w:sz w:val="18"/>
          <w:szCs w:val="18"/>
          <w:b w:val="1"/>
          <w:bCs w:val="1"/>
          <w:color w:val="3B3B3B"/>
        </w:rPr>
        <w:t xml:space="preserve"> </w:t>
      </w:r>
      <w:r>
        <w:rPr>
          <w:rFonts w:ascii="Arial" w:cs="Arial" w:eastAsia="Arial" w:hAnsi="Arial"/>
          <w:sz w:val="18"/>
          <w:szCs w:val="18"/>
          <w:color w:val="3B3B3B"/>
        </w:rPr>
        <w:t>under this Agreement (the</w:t>
      </w:r>
      <w:r>
        <w:rPr>
          <w:rFonts w:ascii="Arial" w:cs="Arial" w:eastAsia="Arial" w:hAnsi="Arial"/>
          <w:sz w:val="18"/>
          <w:szCs w:val="18"/>
          <w:b w:val="1"/>
          <w:bCs w:val="1"/>
          <w:color w:val="3B3B3B"/>
        </w:rPr>
        <w:t xml:space="preserve"> </w:t>
      </w:r>
      <w:r>
        <w:rPr>
          <w:rFonts w:ascii="Arial" w:cs="Arial" w:eastAsia="Arial" w:hAnsi="Arial"/>
          <w:sz w:val="18"/>
          <w:szCs w:val="18"/>
          <w:color w:val="606060"/>
        </w:rPr>
        <w:t>"E</w:t>
      </w:r>
      <w:r>
        <w:rPr>
          <w:rFonts w:ascii="Arial" w:cs="Arial" w:eastAsia="Arial" w:hAnsi="Arial"/>
          <w:sz w:val="18"/>
          <w:szCs w:val="18"/>
          <w:color w:val="3B3B3B"/>
        </w:rPr>
        <w:t>mployment</w:t>
      </w:r>
      <w:r>
        <w:rPr>
          <w:rFonts w:ascii="Arial" w:cs="Arial" w:eastAsia="Arial" w:hAnsi="Arial"/>
          <w:sz w:val="18"/>
          <w:szCs w:val="18"/>
          <w:color w:val="707070"/>
        </w:rPr>
        <w:t>"</w:t>
      </w:r>
      <w:r>
        <w:rPr>
          <w:rFonts w:ascii="Arial" w:cs="Arial" w:eastAsia="Arial" w:hAnsi="Arial"/>
          <w:sz w:val="18"/>
          <w:szCs w:val="18"/>
          <w:color w:val="3B3B3B"/>
        </w:rPr>
        <w:t>), the</w:t>
      </w:r>
      <w:r>
        <w:rPr>
          <w:rFonts w:ascii="Arial" w:cs="Arial" w:eastAsia="Arial" w:hAnsi="Arial"/>
          <w:sz w:val="18"/>
          <w:szCs w:val="18"/>
          <w:b w:val="1"/>
          <w:bCs w:val="1"/>
          <w:color w:val="3B3B3B"/>
        </w:rPr>
        <w:t xml:space="preserve"> </w:t>
      </w:r>
      <w:r>
        <w:rPr>
          <w:rFonts w:ascii="Arial" w:cs="Arial" w:eastAsia="Arial" w:hAnsi="Arial"/>
          <w:sz w:val="18"/>
          <w:szCs w:val="18"/>
          <w:color w:val="4D4D4D"/>
        </w:rPr>
        <w:t>Company</w:t>
      </w:r>
      <w:r>
        <w:rPr>
          <w:rFonts w:ascii="Arial" w:cs="Arial" w:eastAsia="Arial" w:hAnsi="Arial"/>
          <w:sz w:val="18"/>
          <w:szCs w:val="18"/>
          <w:b w:val="1"/>
          <w:bCs w:val="1"/>
          <w:color w:val="3B3B3B"/>
        </w:rPr>
        <w:t xml:space="preserve"> </w:t>
      </w:r>
      <w:r>
        <w:rPr>
          <w:rFonts w:ascii="Arial" w:cs="Arial" w:eastAsia="Arial" w:hAnsi="Arial"/>
          <w:sz w:val="18"/>
          <w:szCs w:val="18"/>
          <w:color w:val="3B3B3B"/>
        </w:rPr>
        <w:t>agrees to employ</w:t>
      </w:r>
      <w:r>
        <w:rPr>
          <w:rFonts w:ascii="Arial" w:cs="Arial" w:eastAsia="Arial" w:hAnsi="Arial"/>
          <w:sz w:val="18"/>
          <w:szCs w:val="18"/>
          <w:b w:val="1"/>
          <w:bCs w:val="1"/>
          <w:color w:val="3B3B3B"/>
        </w:rPr>
        <w:t xml:space="preserve"> </w:t>
      </w:r>
      <w:r>
        <w:rPr>
          <w:rFonts w:ascii="Arial" w:cs="Arial" w:eastAsia="Arial" w:hAnsi="Arial"/>
          <w:sz w:val="18"/>
          <w:szCs w:val="18"/>
          <w:color w:val="4D4D4D"/>
        </w:rPr>
        <w:t>Executive</w:t>
      </w:r>
      <w:r>
        <w:rPr>
          <w:rFonts w:ascii="Arial" w:cs="Arial" w:eastAsia="Arial" w:hAnsi="Arial"/>
          <w:sz w:val="18"/>
          <w:szCs w:val="18"/>
          <w:b w:val="1"/>
          <w:bCs w:val="1"/>
          <w:color w:val="3B3B3B"/>
        </w:rPr>
        <w:t xml:space="preserve"> </w:t>
      </w:r>
      <w:r>
        <w:rPr>
          <w:rFonts w:ascii="Arial" w:cs="Arial" w:eastAsia="Arial" w:hAnsi="Arial"/>
          <w:sz w:val="18"/>
          <w:szCs w:val="18"/>
          <w:color w:val="3B3B3B"/>
        </w:rPr>
        <w:t>in</w:t>
      </w:r>
      <w:r>
        <w:rPr>
          <w:rFonts w:ascii="Arial" w:cs="Arial" w:eastAsia="Arial" w:hAnsi="Arial"/>
          <w:sz w:val="18"/>
          <w:szCs w:val="18"/>
          <w:b w:val="1"/>
          <w:bCs w:val="1"/>
          <w:color w:val="3B3B3B"/>
        </w:rPr>
        <w:t xml:space="preserve"> </w:t>
      </w:r>
      <w:r>
        <w:rPr>
          <w:rFonts w:ascii="Arial" w:cs="Arial" w:eastAsia="Arial" w:hAnsi="Arial"/>
          <w:sz w:val="18"/>
          <w:szCs w:val="18"/>
          <w:color w:val="4D4D4D"/>
        </w:rPr>
        <w:t>the</w:t>
      </w:r>
      <w:r>
        <w:rPr>
          <w:rFonts w:ascii="Arial" w:cs="Arial" w:eastAsia="Arial" w:hAnsi="Arial"/>
          <w:sz w:val="18"/>
          <w:szCs w:val="18"/>
          <w:b w:val="1"/>
          <w:bCs w:val="1"/>
          <w:color w:val="3B3B3B"/>
        </w:rPr>
        <w:t xml:space="preserve"> </w:t>
      </w:r>
      <w:r>
        <w:rPr>
          <w:rFonts w:ascii="Arial" w:cs="Arial" w:eastAsia="Arial" w:hAnsi="Arial"/>
          <w:sz w:val="18"/>
          <w:szCs w:val="18"/>
          <w:color w:val="3B3B3B"/>
        </w:rPr>
        <w:t xml:space="preserve">position of </w:t>
      </w:r>
      <w:r>
        <w:rPr>
          <w:rFonts w:ascii="Arial" w:cs="Arial" w:eastAsia="Arial" w:hAnsi="Arial"/>
          <w:sz w:val="18"/>
          <w:szCs w:val="18"/>
          <w:color w:val="4D4D4D"/>
        </w:rPr>
        <w:t>Executive</w:t>
      </w:r>
      <w:r>
        <w:rPr>
          <w:rFonts w:ascii="Arial" w:cs="Arial" w:eastAsia="Arial" w:hAnsi="Arial"/>
          <w:sz w:val="18"/>
          <w:szCs w:val="18"/>
          <w:color w:val="3B3B3B"/>
        </w:rPr>
        <w:t xml:space="preserve"> Vice President</w:t>
      </w:r>
      <w:r>
        <w:rPr>
          <w:rFonts w:ascii="Arial" w:cs="Arial" w:eastAsia="Arial" w:hAnsi="Arial"/>
          <w:sz w:val="18"/>
          <w:szCs w:val="18"/>
          <w:color w:val="606060"/>
        </w:rPr>
        <w:t>,</w:t>
      </w:r>
      <w:r>
        <w:rPr>
          <w:rFonts w:ascii="Arial" w:cs="Arial" w:eastAsia="Arial" w:hAnsi="Arial"/>
          <w:sz w:val="18"/>
          <w:szCs w:val="18"/>
          <w:color w:val="3B3B3B"/>
        </w:rPr>
        <w:t xml:space="preserve"> General </w:t>
      </w:r>
      <w:r>
        <w:rPr>
          <w:rFonts w:ascii="Arial" w:cs="Arial" w:eastAsia="Arial" w:hAnsi="Arial"/>
          <w:sz w:val="18"/>
          <w:szCs w:val="18"/>
          <w:color w:val="4D4D4D"/>
        </w:rPr>
        <w:t>Counsel, Chief Legal</w:t>
      </w:r>
      <w:r>
        <w:rPr>
          <w:rFonts w:ascii="Arial" w:cs="Arial" w:eastAsia="Arial" w:hAnsi="Arial"/>
          <w:sz w:val="18"/>
          <w:szCs w:val="18"/>
          <w:color w:val="3B3B3B"/>
        </w:rPr>
        <w:t xml:space="preserve"> Officer and Secretary. </w:t>
      </w:r>
      <w:r>
        <w:rPr>
          <w:rFonts w:ascii="Arial" w:cs="Arial" w:eastAsia="Arial" w:hAnsi="Arial"/>
          <w:sz w:val="18"/>
          <w:szCs w:val="18"/>
          <w:color w:val="4D4D4D"/>
        </w:rPr>
        <w:t>Executive shall</w:t>
      </w:r>
      <w:r>
        <w:rPr>
          <w:rFonts w:ascii="Arial" w:cs="Arial" w:eastAsia="Arial" w:hAnsi="Arial"/>
          <w:sz w:val="18"/>
          <w:szCs w:val="18"/>
          <w:color w:val="3B3B3B"/>
        </w:rPr>
        <w:t xml:space="preserve"> report to </w:t>
      </w:r>
      <w:r>
        <w:rPr>
          <w:rFonts w:ascii="Arial" w:cs="Arial" w:eastAsia="Arial" w:hAnsi="Arial"/>
          <w:sz w:val="18"/>
          <w:szCs w:val="18"/>
          <w:color w:val="4D4D4D"/>
        </w:rPr>
        <w:t>the Company's Chief</w:t>
      </w:r>
      <w:r>
        <w:rPr>
          <w:rFonts w:ascii="Arial" w:cs="Arial" w:eastAsia="Arial" w:hAnsi="Arial"/>
          <w:sz w:val="18"/>
          <w:szCs w:val="18"/>
          <w:color w:val="3B3B3B"/>
        </w:rPr>
        <w:t xml:space="preserve"> </w:t>
      </w:r>
      <w:r>
        <w:rPr>
          <w:rFonts w:ascii="Arial" w:cs="Arial" w:eastAsia="Arial" w:hAnsi="Arial"/>
          <w:sz w:val="18"/>
          <w:szCs w:val="18"/>
          <w:color w:val="4D4D4D"/>
        </w:rPr>
        <w:t xml:space="preserve">Executive </w:t>
      </w:r>
      <w:r>
        <w:rPr>
          <w:rFonts w:ascii="Arial" w:cs="Arial" w:eastAsia="Arial" w:hAnsi="Arial"/>
          <w:sz w:val="18"/>
          <w:szCs w:val="18"/>
          <w:color w:val="3B3B3B"/>
        </w:rPr>
        <w:t>Officer</w:t>
      </w:r>
      <w:r>
        <w:rPr>
          <w:rFonts w:ascii="Arial" w:cs="Arial" w:eastAsia="Arial" w:hAnsi="Arial"/>
          <w:sz w:val="18"/>
          <w:szCs w:val="18"/>
          <w:color w:val="4D4D4D"/>
        </w:rPr>
        <w:t xml:space="preserve"> or </w:t>
      </w:r>
      <w:r>
        <w:rPr>
          <w:rFonts w:ascii="Arial" w:cs="Arial" w:eastAsia="Arial" w:hAnsi="Arial"/>
          <w:sz w:val="18"/>
          <w:szCs w:val="18"/>
          <w:color w:val="3B3B3B"/>
        </w:rPr>
        <w:t>his or her de</w:t>
      </w:r>
      <w:r>
        <w:rPr>
          <w:rFonts w:ascii="Arial" w:cs="Arial" w:eastAsia="Arial" w:hAnsi="Arial"/>
          <w:sz w:val="18"/>
          <w:szCs w:val="18"/>
          <w:color w:val="606060"/>
        </w:rPr>
        <w:t>s</w:t>
      </w:r>
      <w:r>
        <w:rPr>
          <w:rFonts w:ascii="Arial" w:cs="Arial" w:eastAsia="Arial" w:hAnsi="Arial"/>
          <w:sz w:val="18"/>
          <w:szCs w:val="18"/>
          <w:color w:val="3B3B3B"/>
        </w:rPr>
        <w:t>ignee</w:t>
      </w:r>
      <w:r>
        <w:rPr>
          <w:rFonts w:ascii="Arial" w:cs="Arial" w:eastAsia="Arial" w:hAnsi="Arial"/>
          <w:sz w:val="18"/>
          <w:szCs w:val="18"/>
          <w:color w:val="707070"/>
        </w:rPr>
        <w:t>.</w:t>
      </w:r>
      <w:r>
        <w:rPr>
          <w:rFonts w:ascii="Arial" w:cs="Arial" w:eastAsia="Arial" w:hAnsi="Arial"/>
          <w:sz w:val="18"/>
          <w:szCs w:val="18"/>
          <w:color w:val="4D4D4D"/>
        </w:rPr>
        <w:t xml:space="preserve"> Executive's </w:t>
      </w:r>
      <w:r>
        <w:rPr>
          <w:rFonts w:ascii="Arial" w:cs="Arial" w:eastAsia="Arial" w:hAnsi="Arial"/>
          <w:sz w:val="18"/>
          <w:szCs w:val="18"/>
          <w:color w:val="3B3B3B"/>
        </w:rPr>
        <w:t>principal</w:t>
      </w:r>
      <w:r>
        <w:rPr>
          <w:rFonts w:ascii="Arial" w:cs="Arial" w:eastAsia="Arial" w:hAnsi="Arial"/>
          <w:sz w:val="18"/>
          <w:szCs w:val="18"/>
          <w:color w:val="4D4D4D"/>
        </w:rPr>
        <w:t xml:space="preserve"> workplace </w:t>
      </w:r>
      <w:r>
        <w:rPr>
          <w:rFonts w:ascii="Arial" w:cs="Arial" w:eastAsia="Arial" w:hAnsi="Arial"/>
          <w:sz w:val="18"/>
          <w:szCs w:val="18"/>
          <w:color w:val="606060"/>
        </w:rPr>
        <w:t>s</w:t>
      </w:r>
      <w:r>
        <w:rPr>
          <w:rFonts w:ascii="Arial" w:cs="Arial" w:eastAsia="Arial" w:hAnsi="Arial"/>
          <w:sz w:val="18"/>
          <w:szCs w:val="18"/>
          <w:color w:val="3B3B3B"/>
        </w:rPr>
        <w:t>hall be in Bridgewater</w:t>
      </w:r>
      <w:r>
        <w:rPr>
          <w:rFonts w:ascii="Arial" w:cs="Arial" w:eastAsia="Arial" w:hAnsi="Arial"/>
          <w:sz w:val="18"/>
          <w:szCs w:val="18"/>
          <w:color w:val="707070"/>
        </w:rPr>
        <w:t>,</w:t>
      </w:r>
      <w:r>
        <w:rPr>
          <w:rFonts w:ascii="Arial" w:cs="Arial" w:eastAsia="Arial" w:hAnsi="Arial"/>
          <w:sz w:val="18"/>
          <w:szCs w:val="18"/>
          <w:color w:val="4D4D4D"/>
        </w:rPr>
        <w:t xml:space="preserve"> New </w:t>
      </w:r>
      <w:r>
        <w:rPr>
          <w:rFonts w:ascii="Arial" w:cs="Arial" w:eastAsia="Arial" w:hAnsi="Arial"/>
          <w:sz w:val="18"/>
          <w:szCs w:val="18"/>
          <w:color w:val="3B3B3B"/>
        </w:rPr>
        <w:t>Jerse</w:t>
      </w:r>
      <w:r>
        <w:rPr>
          <w:rFonts w:ascii="Arial" w:cs="Arial" w:eastAsia="Arial" w:hAnsi="Arial"/>
          <w:sz w:val="18"/>
          <w:szCs w:val="18"/>
          <w:color w:val="606060"/>
        </w:rPr>
        <w:t>y.</w:t>
      </w:r>
    </w:p>
    <w:p>
      <w:pPr>
        <w:spacing w:after="0" w:line="173" w:lineRule="exact"/>
        <w:rPr>
          <w:rFonts w:ascii="Arial" w:cs="Arial" w:eastAsia="Arial" w:hAnsi="Arial"/>
          <w:sz w:val="18"/>
          <w:szCs w:val="18"/>
          <w:b w:val="1"/>
          <w:bCs w:val="1"/>
          <w:color w:val="3B3B3B"/>
        </w:rPr>
      </w:pPr>
    </w:p>
    <w:p>
      <w:pPr>
        <w:jc w:val="both"/>
        <w:ind w:left="20" w:right="120" w:firstLine="13"/>
        <w:spacing w:after="0" w:line="247" w:lineRule="auto"/>
        <w:tabs>
          <w:tab w:leader="none" w:pos="521" w:val="left"/>
        </w:tabs>
        <w:numPr>
          <w:ilvl w:val="2"/>
          <w:numId w:val="47"/>
        </w:numPr>
        <w:rPr>
          <w:rFonts w:ascii="Arial" w:cs="Arial" w:eastAsia="Arial" w:hAnsi="Arial"/>
          <w:sz w:val="19"/>
          <w:szCs w:val="19"/>
          <w:b w:val="1"/>
          <w:bCs w:val="1"/>
          <w:color w:val="3B3B3B"/>
        </w:rPr>
      </w:pPr>
      <w:r>
        <w:rPr>
          <w:rFonts w:ascii="Arial" w:cs="Arial" w:eastAsia="Arial" w:hAnsi="Arial"/>
          <w:sz w:val="19"/>
          <w:szCs w:val="19"/>
          <w:b w:val="1"/>
          <w:bCs w:val="1"/>
          <w:color w:val="3B3B3B"/>
        </w:rPr>
        <w:t xml:space="preserve">Obligations to the Company. </w:t>
      </w:r>
      <w:r>
        <w:rPr>
          <w:rFonts w:ascii="Arial" w:cs="Arial" w:eastAsia="Arial" w:hAnsi="Arial"/>
          <w:sz w:val="19"/>
          <w:szCs w:val="19"/>
          <w:color w:val="3B3B3B"/>
        </w:rPr>
        <w:t>During his</w:t>
      </w:r>
      <w:r>
        <w:rPr>
          <w:rFonts w:ascii="Arial" w:cs="Arial" w:eastAsia="Arial" w:hAnsi="Arial"/>
          <w:sz w:val="19"/>
          <w:szCs w:val="19"/>
          <w:b w:val="1"/>
          <w:bCs w:val="1"/>
          <w:color w:val="3B3B3B"/>
        </w:rPr>
        <w:t xml:space="preserve"> </w:t>
      </w:r>
      <w:r>
        <w:rPr>
          <w:rFonts w:ascii="Arial" w:cs="Arial" w:eastAsia="Arial" w:hAnsi="Arial"/>
          <w:sz w:val="19"/>
          <w:szCs w:val="19"/>
          <w:color w:val="4D4D4D"/>
        </w:rPr>
        <w:t>Employment</w:t>
      </w:r>
      <w:r>
        <w:rPr>
          <w:rFonts w:ascii="Arial" w:cs="Arial" w:eastAsia="Arial" w:hAnsi="Arial"/>
          <w:sz w:val="19"/>
          <w:szCs w:val="19"/>
          <w:color w:val="707070"/>
        </w:rPr>
        <w:t>,</w:t>
      </w:r>
      <w:r>
        <w:rPr>
          <w:rFonts w:ascii="Arial" w:cs="Arial" w:eastAsia="Arial" w:hAnsi="Arial"/>
          <w:sz w:val="19"/>
          <w:szCs w:val="19"/>
          <w:b w:val="1"/>
          <w:bCs w:val="1"/>
          <w:color w:val="3B3B3B"/>
        </w:rPr>
        <w:t xml:space="preserve"> </w:t>
      </w:r>
      <w:r>
        <w:rPr>
          <w:rFonts w:ascii="Arial" w:cs="Arial" w:eastAsia="Arial" w:hAnsi="Arial"/>
          <w:sz w:val="19"/>
          <w:szCs w:val="19"/>
          <w:color w:val="4D4D4D"/>
        </w:rPr>
        <w:t>Executive (i) shall</w:t>
      </w:r>
      <w:r>
        <w:rPr>
          <w:rFonts w:ascii="Arial" w:cs="Arial" w:eastAsia="Arial" w:hAnsi="Arial"/>
          <w:sz w:val="19"/>
          <w:szCs w:val="19"/>
          <w:b w:val="1"/>
          <w:bCs w:val="1"/>
          <w:color w:val="3B3B3B"/>
        </w:rPr>
        <w:t xml:space="preserve"> </w:t>
      </w:r>
      <w:r>
        <w:rPr>
          <w:rFonts w:ascii="Arial" w:cs="Arial" w:eastAsia="Arial" w:hAnsi="Arial"/>
          <w:sz w:val="19"/>
          <w:szCs w:val="19"/>
          <w:color w:val="3B3B3B"/>
        </w:rPr>
        <w:t>devote</w:t>
      </w:r>
      <w:r>
        <w:rPr>
          <w:rFonts w:ascii="Arial" w:cs="Arial" w:eastAsia="Arial" w:hAnsi="Arial"/>
          <w:sz w:val="19"/>
          <w:szCs w:val="19"/>
          <w:b w:val="1"/>
          <w:bCs w:val="1"/>
          <w:color w:val="3B3B3B"/>
        </w:rPr>
        <w:t xml:space="preserve"> </w:t>
      </w:r>
      <w:r>
        <w:rPr>
          <w:rFonts w:ascii="Arial" w:cs="Arial" w:eastAsia="Arial" w:hAnsi="Arial"/>
          <w:sz w:val="19"/>
          <w:szCs w:val="19"/>
          <w:color w:val="4D4D4D"/>
        </w:rPr>
        <w:t>substantially all of</w:t>
      </w:r>
      <w:r>
        <w:rPr>
          <w:rFonts w:ascii="Arial" w:cs="Arial" w:eastAsia="Arial" w:hAnsi="Arial"/>
          <w:sz w:val="19"/>
          <w:szCs w:val="19"/>
          <w:b w:val="1"/>
          <w:bCs w:val="1"/>
          <w:color w:val="3B3B3B"/>
        </w:rPr>
        <w:t xml:space="preserve"> </w:t>
      </w:r>
      <w:r>
        <w:rPr>
          <w:rFonts w:ascii="Arial" w:cs="Arial" w:eastAsia="Arial" w:hAnsi="Arial"/>
          <w:sz w:val="19"/>
          <w:szCs w:val="19"/>
          <w:color w:val="3B3B3B"/>
        </w:rPr>
        <w:t>his</w:t>
      </w:r>
      <w:r>
        <w:rPr>
          <w:rFonts w:ascii="Arial" w:cs="Arial" w:eastAsia="Arial" w:hAnsi="Arial"/>
          <w:sz w:val="19"/>
          <w:szCs w:val="19"/>
          <w:b w:val="1"/>
          <w:bCs w:val="1"/>
          <w:color w:val="3B3B3B"/>
        </w:rPr>
        <w:t xml:space="preserve"> </w:t>
      </w:r>
      <w:r>
        <w:rPr>
          <w:rFonts w:ascii="Arial" w:cs="Arial" w:eastAsia="Arial" w:hAnsi="Arial"/>
          <w:sz w:val="19"/>
          <w:szCs w:val="19"/>
          <w:color w:val="4D4D4D"/>
        </w:rPr>
        <w:t>full</w:t>
      </w:r>
      <w:r>
        <w:rPr>
          <w:rFonts w:ascii="Arial" w:cs="Arial" w:eastAsia="Arial" w:hAnsi="Arial"/>
          <w:sz w:val="19"/>
          <w:szCs w:val="19"/>
          <w:b w:val="1"/>
          <w:bCs w:val="1"/>
          <w:color w:val="3B3B3B"/>
        </w:rPr>
        <w:t xml:space="preserve"> </w:t>
      </w:r>
      <w:r>
        <w:rPr>
          <w:rFonts w:ascii="Arial" w:cs="Arial" w:eastAsia="Arial" w:hAnsi="Arial"/>
          <w:sz w:val="19"/>
          <w:szCs w:val="19"/>
          <w:color w:val="3B3B3B"/>
        </w:rPr>
        <w:t>business</w:t>
      </w:r>
      <w:r>
        <w:rPr>
          <w:rFonts w:ascii="Arial" w:cs="Arial" w:eastAsia="Arial" w:hAnsi="Arial"/>
          <w:sz w:val="19"/>
          <w:szCs w:val="19"/>
          <w:b w:val="1"/>
          <w:bCs w:val="1"/>
          <w:color w:val="3B3B3B"/>
        </w:rPr>
        <w:t xml:space="preserve"> </w:t>
      </w:r>
      <w:r>
        <w:rPr>
          <w:rFonts w:ascii="Arial" w:cs="Arial" w:eastAsia="Arial" w:hAnsi="Arial"/>
          <w:sz w:val="19"/>
          <w:szCs w:val="19"/>
          <w:color w:val="4D4D4D"/>
        </w:rPr>
        <w:t>efforts</w:t>
      </w:r>
      <w:r>
        <w:rPr>
          <w:rFonts w:ascii="Arial" w:cs="Arial" w:eastAsia="Arial" w:hAnsi="Arial"/>
          <w:sz w:val="19"/>
          <w:szCs w:val="19"/>
          <w:b w:val="1"/>
          <w:bCs w:val="1"/>
          <w:color w:val="3B3B3B"/>
        </w:rPr>
        <w:t xml:space="preserve"> </w:t>
      </w:r>
      <w:r>
        <w:rPr>
          <w:rFonts w:ascii="Arial" w:cs="Arial" w:eastAsia="Arial" w:hAnsi="Arial"/>
          <w:sz w:val="19"/>
          <w:szCs w:val="19"/>
          <w:color w:val="3B3B3B"/>
        </w:rPr>
        <w:t>and</w:t>
      </w:r>
      <w:r>
        <w:rPr>
          <w:rFonts w:ascii="Arial" w:cs="Arial" w:eastAsia="Arial" w:hAnsi="Arial"/>
          <w:sz w:val="19"/>
          <w:szCs w:val="19"/>
          <w:b w:val="1"/>
          <w:bCs w:val="1"/>
          <w:color w:val="3B3B3B"/>
        </w:rPr>
        <w:t xml:space="preserve"> </w:t>
      </w:r>
      <w:r>
        <w:rPr>
          <w:rFonts w:ascii="Arial" w:cs="Arial" w:eastAsia="Arial" w:hAnsi="Arial"/>
          <w:sz w:val="19"/>
          <w:szCs w:val="19"/>
          <w:color w:val="4D4D4D"/>
        </w:rPr>
        <w:t>time</w:t>
      </w:r>
      <w:r>
        <w:rPr>
          <w:rFonts w:ascii="Arial" w:cs="Arial" w:eastAsia="Arial" w:hAnsi="Arial"/>
          <w:sz w:val="19"/>
          <w:szCs w:val="19"/>
          <w:b w:val="1"/>
          <w:bCs w:val="1"/>
          <w:color w:val="3B3B3B"/>
        </w:rPr>
        <w:t xml:space="preserve"> </w:t>
      </w:r>
      <w:r>
        <w:rPr>
          <w:rFonts w:ascii="Arial" w:cs="Arial" w:eastAsia="Arial" w:hAnsi="Arial"/>
          <w:sz w:val="19"/>
          <w:szCs w:val="19"/>
          <w:color w:val="3B3B3B"/>
        </w:rPr>
        <w:t>to</w:t>
      </w:r>
      <w:r>
        <w:rPr>
          <w:rFonts w:ascii="Arial" w:cs="Arial" w:eastAsia="Arial" w:hAnsi="Arial"/>
          <w:sz w:val="19"/>
          <w:szCs w:val="19"/>
          <w:b w:val="1"/>
          <w:bCs w:val="1"/>
          <w:color w:val="3B3B3B"/>
        </w:rPr>
        <w:t xml:space="preserve"> </w:t>
      </w:r>
      <w:r>
        <w:rPr>
          <w:rFonts w:ascii="Arial" w:cs="Arial" w:eastAsia="Arial" w:hAnsi="Arial"/>
          <w:sz w:val="19"/>
          <w:szCs w:val="19"/>
          <w:color w:val="3B3B3B"/>
        </w:rPr>
        <w:t xml:space="preserve">the </w:t>
      </w:r>
      <w:r>
        <w:rPr>
          <w:rFonts w:ascii="Arial" w:cs="Arial" w:eastAsia="Arial" w:hAnsi="Arial"/>
          <w:sz w:val="19"/>
          <w:szCs w:val="19"/>
          <w:color w:val="4D4D4D"/>
        </w:rPr>
        <w:t>Company</w:t>
      </w:r>
      <w:r>
        <w:rPr>
          <w:rFonts w:ascii="Arial" w:cs="Arial" w:eastAsia="Arial" w:hAnsi="Arial"/>
          <w:sz w:val="19"/>
          <w:szCs w:val="19"/>
          <w:color w:val="707070"/>
        </w:rPr>
        <w:t>,</w:t>
      </w:r>
      <w:r>
        <w:rPr>
          <w:rFonts w:ascii="Arial" w:cs="Arial" w:eastAsia="Arial" w:hAnsi="Arial"/>
          <w:sz w:val="19"/>
          <w:szCs w:val="19"/>
          <w:color w:val="3B3B3B"/>
        </w:rPr>
        <w:t xml:space="preserve"> </w:t>
      </w:r>
      <w:r>
        <w:rPr>
          <w:rFonts w:ascii="Arial" w:cs="Arial" w:eastAsia="Arial" w:hAnsi="Arial"/>
          <w:sz w:val="19"/>
          <w:szCs w:val="19"/>
          <w:color w:val="4D4D4D"/>
        </w:rPr>
        <w:t>(ii) shall</w:t>
      </w:r>
      <w:r>
        <w:rPr>
          <w:rFonts w:ascii="Arial" w:cs="Arial" w:eastAsia="Arial" w:hAnsi="Arial"/>
          <w:sz w:val="19"/>
          <w:szCs w:val="19"/>
          <w:color w:val="3B3B3B"/>
        </w:rPr>
        <w:t xml:space="preserve"> not </w:t>
      </w:r>
      <w:r>
        <w:rPr>
          <w:rFonts w:ascii="Arial" w:cs="Arial" w:eastAsia="Arial" w:hAnsi="Arial"/>
          <w:sz w:val="19"/>
          <w:szCs w:val="19"/>
          <w:color w:val="4D4D4D"/>
        </w:rPr>
        <w:t>engage in any other</w:t>
      </w:r>
      <w:r>
        <w:rPr>
          <w:rFonts w:ascii="Arial" w:cs="Arial" w:eastAsia="Arial" w:hAnsi="Arial"/>
          <w:sz w:val="19"/>
          <w:szCs w:val="19"/>
          <w:color w:val="3B3B3B"/>
        </w:rPr>
        <w:t xml:space="preserve"> employment</w:t>
      </w:r>
      <w:r>
        <w:rPr>
          <w:rFonts w:ascii="Arial" w:cs="Arial" w:eastAsia="Arial" w:hAnsi="Arial"/>
          <w:sz w:val="19"/>
          <w:szCs w:val="19"/>
          <w:color w:val="606060"/>
        </w:rPr>
        <w:t>,</w:t>
      </w:r>
      <w:r>
        <w:rPr>
          <w:rFonts w:ascii="Arial" w:cs="Arial" w:eastAsia="Arial" w:hAnsi="Arial"/>
          <w:sz w:val="19"/>
          <w:szCs w:val="19"/>
          <w:color w:val="3B3B3B"/>
        </w:rPr>
        <w:t xml:space="preserve"> consulting </w:t>
      </w:r>
      <w:r>
        <w:rPr>
          <w:rFonts w:ascii="Arial" w:cs="Arial" w:eastAsia="Arial" w:hAnsi="Arial"/>
          <w:sz w:val="19"/>
          <w:szCs w:val="19"/>
          <w:color w:val="4D4D4D"/>
        </w:rPr>
        <w:t>or other</w:t>
      </w:r>
      <w:r>
        <w:rPr>
          <w:rFonts w:ascii="Arial" w:cs="Arial" w:eastAsia="Arial" w:hAnsi="Arial"/>
          <w:sz w:val="19"/>
          <w:szCs w:val="19"/>
          <w:color w:val="3B3B3B"/>
        </w:rPr>
        <w:t xml:space="preserve"> business </w:t>
      </w:r>
      <w:r>
        <w:rPr>
          <w:rFonts w:ascii="Arial" w:cs="Arial" w:eastAsia="Arial" w:hAnsi="Arial"/>
          <w:sz w:val="19"/>
          <w:szCs w:val="19"/>
          <w:color w:val="4D4D4D"/>
        </w:rPr>
        <w:t>activity</w:t>
      </w:r>
      <w:r>
        <w:rPr>
          <w:rFonts w:ascii="Arial" w:cs="Arial" w:eastAsia="Arial" w:hAnsi="Arial"/>
          <w:sz w:val="19"/>
          <w:szCs w:val="19"/>
          <w:color w:val="3B3B3B"/>
        </w:rPr>
        <w:t xml:space="preserve"> that </w:t>
      </w:r>
      <w:r>
        <w:rPr>
          <w:rFonts w:ascii="Arial" w:cs="Arial" w:eastAsia="Arial" w:hAnsi="Arial"/>
          <w:sz w:val="19"/>
          <w:szCs w:val="19"/>
          <w:color w:val="4D4D4D"/>
        </w:rPr>
        <w:t>would create a conflict of</w:t>
      </w:r>
      <w:r>
        <w:rPr>
          <w:rFonts w:ascii="Arial" w:cs="Arial" w:eastAsia="Arial" w:hAnsi="Arial"/>
          <w:sz w:val="19"/>
          <w:szCs w:val="19"/>
          <w:color w:val="3B3B3B"/>
        </w:rPr>
        <w:t xml:space="preserve"> interest </w:t>
      </w:r>
      <w:r>
        <w:rPr>
          <w:rFonts w:ascii="Arial" w:cs="Arial" w:eastAsia="Arial" w:hAnsi="Arial"/>
          <w:sz w:val="19"/>
          <w:szCs w:val="19"/>
          <w:color w:val="4D4D4D"/>
        </w:rPr>
        <w:t>with</w:t>
      </w:r>
      <w:r>
        <w:rPr>
          <w:rFonts w:ascii="Arial" w:cs="Arial" w:eastAsia="Arial" w:hAnsi="Arial"/>
          <w:sz w:val="19"/>
          <w:szCs w:val="19"/>
          <w:color w:val="3B3B3B"/>
        </w:rPr>
        <w:t xml:space="preserve"> the </w:t>
      </w:r>
      <w:r>
        <w:rPr>
          <w:rFonts w:ascii="Arial" w:cs="Arial" w:eastAsia="Arial" w:hAnsi="Arial"/>
          <w:sz w:val="19"/>
          <w:szCs w:val="19"/>
          <w:color w:val="4D4D4D"/>
        </w:rPr>
        <w:t>Company</w:t>
      </w:r>
      <w:r>
        <w:rPr>
          <w:rFonts w:ascii="Arial" w:cs="Arial" w:eastAsia="Arial" w:hAnsi="Arial"/>
          <w:sz w:val="19"/>
          <w:szCs w:val="19"/>
          <w:color w:val="707070"/>
        </w:rPr>
        <w:t>,</w:t>
      </w:r>
      <w:r>
        <w:rPr>
          <w:rFonts w:ascii="Arial" w:cs="Arial" w:eastAsia="Arial" w:hAnsi="Arial"/>
          <w:sz w:val="19"/>
          <w:szCs w:val="19"/>
          <w:color w:val="4D4D4D"/>
        </w:rPr>
        <w:t xml:space="preserve"> (iii) shall </w:t>
      </w:r>
      <w:r>
        <w:rPr>
          <w:rFonts w:ascii="Arial" w:cs="Arial" w:eastAsia="Arial" w:hAnsi="Arial"/>
          <w:sz w:val="19"/>
          <w:szCs w:val="19"/>
          <w:color w:val="3B3B3B"/>
        </w:rPr>
        <w:t>not</w:t>
      </w:r>
      <w:r>
        <w:rPr>
          <w:rFonts w:ascii="Arial" w:cs="Arial" w:eastAsia="Arial" w:hAnsi="Arial"/>
          <w:sz w:val="19"/>
          <w:szCs w:val="19"/>
          <w:color w:val="4D4D4D"/>
        </w:rPr>
        <w:t xml:space="preserve"> assist </w:t>
      </w:r>
      <w:r>
        <w:rPr>
          <w:rFonts w:ascii="Arial" w:cs="Arial" w:eastAsia="Arial" w:hAnsi="Arial"/>
          <w:sz w:val="19"/>
          <w:szCs w:val="19"/>
          <w:color w:val="3B3B3B"/>
        </w:rPr>
        <w:t>any person</w:t>
      </w:r>
      <w:r>
        <w:rPr>
          <w:rFonts w:ascii="Arial" w:cs="Arial" w:eastAsia="Arial" w:hAnsi="Arial"/>
          <w:sz w:val="19"/>
          <w:szCs w:val="19"/>
          <w:color w:val="4D4D4D"/>
        </w:rPr>
        <w:t xml:space="preserve"> or </w:t>
      </w:r>
      <w:r>
        <w:rPr>
          <w:rFonts w:ascii="Arial" w:cs="Arial" w:eastAsia="Arial" w:hAnsi="Arial"/>
          <w:sz w:val="19"/>
          <w:szCs w:val="19"/>
          <w:color w:val="3B3B3B"/>
        </w:rPr>
        <w:t>entity in</w:t>
      </w:r>
      <w:r>
        <w:rPr>
          <w:rFonts w:ascii="Arial" w:cs="Arial" w:eastAsia="Arial" w:hAnsi="Arial"/>
          <w:sz w:val="19"/>
          <w:szCs w:val="19"/>
          <w:color w:val="4D4D4D"/>
        </w:rPr>
        <w:t xml:space="preserve"> competing </w:t>
      </w:r>
      <w:r>
        <w:rPr>
          <w:rFonts w:ascii="Arial" w:cs="Arial" w:eastAsia="Arial" w:hAnsi="Arial"/>
          <w:sz w:val="19"/>
          <w:szCs w:val="19"/>
          <w:color w:val="3B3B3B"/>
        </w:rPr>
        <w:t>with the</w:t>
      </w:r>
      <w:r>
        <w:rPr>
          <w:rFonts w:ascii="Arial" w:cs="Arial" w:eastAsia="Arial" w:hAnsi="Arial"/>
          <w:sz w:val="19"/>
          <w:szCs w:val="19"/>
          <w:color w:val="4D4D4D"/>
        </w:rPr>
        <w:t xml:space="preserve"> Company or </w:t>
      </w:r>
      <w:r>
        <w:rPr>
          <w:rFonts w:ascii="Arial" w:cs="Arial" w:eastAsia="Arial" w:hAnsi="Arial"/>
          <w:sz w:val="19"/>
          <w:szCs w:val="19"/>
          <w:color w:val="3B3B3B"/>
        </w:rPr>
        <w:t>in preparing to compete with</w:t>
      </w:r>
      <w:r>
        <w:rPr>
          <w:rFonts w:ascii="Arial" w:cs="Arial" w:eastAsia="Arial" w:hAnsi="Arial"/>
          <w:sz w:val="19"/>
          <w:szCs w:val="19"/>
          <w:color w:val="4D4D4D"/>
        </w:rPr>
        <w:t xml:space="preserve"> the Company, (iv) shall </w:t>
      </w:r>
      <w:r>
        <w:rPr>
          <w:rFonts w:ascii="Arial" w:cs="Arial" w:eastAsia="Arial" w:hAnsi="Arial"/>
          <w:sz w:val="19"/>
          <w:szCs w:val="19"/>
          <w:color w:val="3B3B3B"/>
        </w:rPr>
        <w:t xml:space="preserve">comply </w:t>
      </w:r>
      <w:r>
        <w:rPr>
          <w:rFonts w:ascii="Arial" w:cs="Arial" w:eastAsia="Arial" w:hAnsi="Arial"/>
          <w:sz w:val="19"/>
          <w:szCs w:val="19"/>
          <w:color w:val="4D4D4D"/>
        </w:rPr>
        <w:t>with</w:t>
      </w:r>
      <w:r>
        <w:rPr>
          <w:rFonts w:ascii="Arial" w:cs="Arial" w:eastAsia="Arial" w:hAnsi="Arial"/>
          <w:sz w:val="19"/>
          <w:szCs w:val="19"/>
          <w:color w:val="3B3B3B"/>
        </w:rPr>
        <w:t xml:space="preserve"> the Company</w:t>
      </w:r>
      <w:r>
        <w:rPr>
          <w:rFonts w:ascii="Arial" w:cs="Arial" w:eastAsia="Arial" w:hAnsi="Arial"/>
          <w:sz w:val="19"/>
          <w:szCs w:val="19"/>
          <w:color w:val="707070"/>
        </w:rPr>
        <w:t>' s</w:t>
      </w:r>
      <w:r>
        <w:rPr>
          <w:rFonts w:ascii="Arial" w:cs="Arial" w:eastAsia="Arial" w:hAnsi="Arial"/>
          <w:sz w:val="19"/>
          <w:szCs w:val="19"/>
          <w:color w:val="3B3B3B"/>
        </w:rPr>
        <w:t xml:space="preserve"> policies and rule</w:t>
      </w:r>
      <w:r>
        <w:rPr>
          <w:rFonts w:ascii="Arial" w:cs="Arial" w:eastAsia="Arial" w:hAnsi="Arial"/>
          <w:sz w:val="19"/>
          <w:szCs w:val="19"/>
          <w:color w:val="606060"/>
        </w:rPr>
        <w:t>s,</w:t>
      </w:r>
      <w:r>
        <w:rPr>
          <w:rFonts w:ascii="Arial" w:cs="Arial" w:eastAsia="Arial" w:hAnsi="Arial"/>
          <w:sz w:val="19"/>
          <w:szCs w:val="19"/>
          <w:color w:val="3B3B3B"/>
        </w:rPr>
        <w:t xml:space="preserve"> as they may be in effect </w:t>
      </w:r>
      <w:r>
        <w:rPr>
          <w:rFonts w:ascii="Arial" w:cs="Arial" w:eastAsia="Arial" w:hAnsi="Arial"/>
          <w:sz w:val="19"/>
          <w:szCs w:val="19"/>
          <w:color w:val="4D4D4D"/>
        </w:rPr>
        <w:t>from</w:t>
      </w:r>
      <w:r>
        <w:rPr>
          <w:rFonts w:ascii="Arial" w:cs="Arial" w:eastAsia="Arial" w:hAnsi="Arial"/>
          <w:sz w:val="19"/>
          <w:szCs w:val="19"/>
          <w:color w:val="3B3B3B"/>
        </w:rPr>
        <w:t xml:space="preserve"> time to time </w:t>
      </w:r>
      <w:r>
        <w:rPr>
          <w:rFonts w:ascii="Arial" w:cs="Arial" w:eastAsia="Arial" w:hAnsi="Arial"/>
          <w:sz w:val="19"/>
          <w:szCs w:val="19"/>
          <w:color w:val="4D4D4D"/>
        </w:rPr>
        <w:t>and (v)</w:t>
      </w:r>
      <w:r>
        <w:rPr>
          <w:rFonts w:ascii="Arial" w:cs="Arial" w:eastAsia="Arial" w:hAnsi="Arial"/>
          <w:sz w:val="19"/>
          <w:szCs w:val="19"/>
          <w:color w:val="3B3B3B"/>
        </w:rPr>
        <w:t xml:space="preserve"> shall </w:t>
      </w:r>
      <w:r>
        <w:rPr>
          <w:rFonts w:ascii="Arial" w:cs="Arial" w:eastAsia="Arial" w:hAnsi="Arial"/>
          <w:sz w:val="19"/>
          <w:szCs w:val="19"/>
          <w:color w:val="4D4D4D"/>
        </w:rPr>
        <w:t>comply</w:t>
      </w:r>
      <w:r>
        <w:rPr>
          <w:rFonts w:ascii="Arial" w:cs="Arial" w:eastAsia="Arial" w:hAnsi="Arial"/>
          <w:sz w:val="19"/>
          <w:szCs w:val="19"/>
          <w:color w:val="3B3B3B"/>
        </w:rPr>
        <w:t xml:space="preserve"> with the Proprietary Information and Inventions Agreement. This provision </w:t>
      </w:r>
      <w:r>
        <w:rPr>
          <w:rFonts w:ascii="Arial" w:cs="Arial" w:eastAsia="Arial" w:hAnsi="Arial"/>
          <w:sz w:val="19"/>
          <w:szCs w:val="19"/>
          <w:color w:val="4D4D4D"/>
        </w:rPr>
        <w:t>shall</w:t>
      </w:r>
      <w:r>
        <w:rPr>
          <w:rFonts w:ascii="Arial" w:cs="Arial" w:eastAsia="Arial" w:hAnsi="Arial"/>
          <w:sz w:val="19"/>
          <w:szCs w:val="19"/>
          <w:color w:val="3B3B3B"/>
        </w:rPr>
        <w:t xml:space="preserve"> not restrict </w:t>
      </w:r>
      <w:r>
        <w:rPr>
          <w:rFonts w:ascii="Arial" w:cs="Arial" w:eastAsia="Arial" w:hAnsi="Arial"/>
          <w:sz w:val="19"/>
          <w:szCs w:val="19"/>
          <w:color w:val="4D4D4D"/>
        </w:rPr>
        <w:t>Executive's ability</w:t>
      </w:r>
      <w:r>
        <w:rPr>
          <w:rFonts w:ascii="Arial" w:cs="Arial" w:eastAsia="Arial" w:hAnsi="Arial"/>
          <w:sz w:val="19"/>
          <w:szCs w:val="19"/>
          <w:color w:val="3B3B3B"/>
        </w:rPr>
        <w:t xml:space="preserve"> to </w:t>
      </w:r>
      <w:r>
        <w:rPr>
          <w:rFonts w:ascii="Arial" w:cs="Arial" w:eastAsia="Arial" w:hAnsi="Arial"/>
          <w:sz w:val="19"/>
          <w:szCs w:val="19"/>
          <w:color w:val="4D4D4D"/>
        </w:rPr>
        <w:t>sit on</w:t>
      </w:r>
      <w:r>
        <w:rPr>
          <w:rFonts w:ascii="Arial" w:cs="Arial" w:eastAsia="Arial" w:hAnsi="Arial"/>
          <w:sz w:val="19"/>
          <w:szCs w:val="19"/>
          <w:color w:val="3B3B3B"/>
        </w:rPr>
        <w:t xml:space="preserve"> non-profit boards and</w:t>
      </w:r>
      <w:r>
        <w:rPr>
          <w:rFonts w:ascii="Arial" w:cs="Arial" w:eastAsia="Arial" w:hAnsi="Arial"/>
          <w:sz w:val="19"/>
          <w:szCs w:val="19"/>
          <w:color w:val="707070"/>
        </w:rPr>
        <w:t>,</w:t>
      </w:r>
      <w:r>
        <w:rPr>
          <w:rFonts w:ascii="Arial" w:cs="Arial" w:eastAsia="Arial" w:hAnsi="Arial"/>
          <w:sz w:val="19"/>
          <w:szCs w:val="19"/>
          <w:color w:val="3B3B3B"/>
        </w:rPr>
        <w:t xml:space="preserve"> </w:t>
      </w:r>
      <w:r>
        <w:rPr>
          <w:rFonts w:ascii="Arial" w:cs="Arial" w:eastAsia="Arial" w:hAnsi="Arial"/>
          <w:sz w:val="19"/>
          <w:szCs w:val="19"/>
          <w:color w:val="4D4D4D"/>
        </w:rPr>
        <w:t>subject</w:t>
      </w:r>
      <w:r>
        <w:rPr>
          <w:rFonts w:ascii="Arial" w:cs="Arial" w:eastAsia="Arial" w:hAnsi="Arial"/>
          <w:sz w:val="19"/>
          <w:szCs w:val="19"/>
          <w:color w:val="3B3B3B"/>
        </w:rPr>
        <w:t xml:space="preserve"> to Board </w:t>
      </w:r>
      <w:r>
        <w:rPr>
          <w:rFonts w:ascii="Arial" w:cs="Arial" w:eastAsia="Arial" w:hAnsi="Arial"/>
          <w:sz w:val="19"/>
          <w:szCs w:val="19"/>
          <w:color w:val="4D4D4D"/>
        </w:rPr>
        <w:t>approval</w:t>
      </w:r>
      <w:r>
        <w:rPr>
          <w:rFonts w:ascii="Arial" w:cs="Arial" w:eastAsia="Arial" w:hAnsi="Arial"/>
          <w:sz w:val="19"/>
          <w:szCs w:val="19"/>
          <w:color w:val="828282"/>
        </w:rPr>
        <w:t>,</w:t>
      </w:r>
      <w:r>
        <w:rPr>
          <w:rFonts w:ascii="Arial" w:cs="Arial" w:eastAsia="Arial" w:hAnsi="Arial"/>
          <w:sz w:val="19"/>
          <w:szCs w:val="19"/>
          <w:color w:val="3B3B3B"/>
        </w:rPr>
        <w:t xml:space="preserve"> at least </w:t>
      </w:r>
      <w:r>
        <w:rPr>
          <w:rFonts w:ascii="Arial" w:cs="Arial" w:eastAsia="Arial" w:hAnsi="Arial"/>
          <w:sz w:val="19"/>
          <w:szCs w:val="19"/>
          <w:color w:val="4D4D4D"/>
        </w:rPr>
        <w:t xml:space="preserve">one corporate </w:t>
      </w:r>
      <w:r>
        <w:rPr>
          <w:rFonts w:ascii="Arial" w:cs="Arial" w:eastAsia="Arial" w:hAnsi="Arial"/>
          <w:sz w:val="19"/>
          <w:szCs w:val="19"/>
          <w:color w:val="3B3B3B"/>
        </w:rPr>
        <w:t>board.</w:t>
      </w:r>
    </w:p>
    <w:p>
      <w:pPr>
        <w:spacing w:after="0" w:line="203" w:lineRule="exact"/>
        <w:rPr>
          <w:rFonts w:ascii="Arial" w:cs="Arial" w:eastAsia="Arial" w:hAnsi="Arial"/>
          <w:sz w:val="19"/>
          <w:szCs w:val="19"/>
          <w:b w:val="1"/>
          <w:bCs w:val="1"/>
          <w:color w:val="3B3B3B"/>
        </w:rPr>
      </w:pPr>
    </w:p>
    <w:p>
      <w:pPr>
        <w:jc w:val="both"/>
        <w:ind w:left="20" w:right="140" w:firstLine="1"/>
        <w:spacing w:after="0" w:line="246" w:lineRule="auto"/>
        <w:tabs>
          <w:tab w:leader="none" w:pos="521" w:val="left"/>
        </w:tabs>
        <w:numPr>
          <w:ilvl w:val="1"/>
          <w:numId w:val="48"/>
        </w:numPr>
        <w:rPr>
          <w:rFonts w:ascii="Arial" w:cs="Arial" w:eastAsia="Arial" w:hAnsi="Arial"/>
          <w:sz w:val="19"/>
          <w:szCs w:val="19"/>
          <w:b w:val="1"/>
          <w:bCs w:val="1"/>
          <w:color w:val="4D4D4D"/>
        </w:rPr>
      </w:pPr>
      <w:r>
        <w:rPr>
          <w:rFonts w:ascii="Arial" w:cs="Arial" w:eastAsia="Arial" w:hAnsi="Arial"/>
          <w:sz w:val="19"/>
          <w:szCs w:val="19"/>
          <w:b w:val="1"/>
          <w:bCs w:val="1"/>
          <w:color w:val="3B3B3B"/>
        </w:rPr>
        <w:t>No Conflicting Obligations</w:t>
      </w:r>
      <w:r>
        <w:rPr>
          <w:rFonts w:ascii="Arial" w:cs="Arial" w:eastAsia="Arial" w:hAnsi="Arial"/>
          <w:sz w:val="19"/>
          <w:szCs w:val="19"/>
          <w:b w:val="1"/>
          <w:bCs w:val="1"/>
          <w:color w:val="606060"/>
        </w:rPr>
        <w:t>.</w:t>
      </w:r>
      <w:r>
        <w:rPr>
          <w:rFonts w:ascii="Arial" w:cs="Arial" w:eastAsia="Arial" w:hAnsi="Arial"/>
          <w:sz w:val="19"/>
          <w:szCs w:val="19"/>
          <w:b w:val="1"/>
          <w:bCs w:val="1"/>
          <w:color w:val="3B3B3B"/>
        </w:rPr>
        <w:t xml:space="preserve"> </w:t>
      </w:r>
      <w:r>
        <w:rPr>
          <w:rFonts w:ascii="Arial" w:cs="Arial" w:eastAsia="Arial" w:hAnsi="Arial"/>
          <w:sz w:val="19"/>
          <w:szCs w:val="19"/>
          <w:color w:val="4D4D4D"/>
        </w:rPr>
        <w:t>Executive</w:t>
      </w:r>
      <w:r>
        <w:rPr>
          <w:rFonts w:ascii="Arial" w:cs="Arial" w:eastAsia="Arial" w:hAnsi="Arial"/>
          <w:sz w:val="19"/>
          <w:szCs w:val="19"/>
          <w:b w:val="1"/>
          <w:bCs w:val="1"/>
          <w:color w:val="3B3B3B"/>
        </w:rPr>
        <w:t xml:space="preserve"> </w:t>
      </w:r>
      <w:r>
        <w:rPr>
          <w:rFonts w:ascii="Arial" w:cs="Arial" w:eastAsia="Arial" w:hAnsi="Arial"/>
          <w:sz w:val="19"/>
          <w:szCs w:val="19"/>
          <w:color w:val="3B3B3B"/>
        </w:rPr>
        <w:t>represents and</w:t>
      </w:r>
      <w:r>
        <w:rPr>
          <w:rFonts w:ascii="Arial" w:cs="Arial" w:eastAsia="Arial" w:hAnsi="Arial"/>
          <w:sz w:val="19"/>
          <w:szCs w:val="19"/>
          <w:b w:val="1"/>
          <w:bCs w:val="1"/>
          <w:color w:val="3B3B3B"/>
        </w:rPr>
        <w:t xml:space="preserve"> </w:t>
      </w:r>
      <w:r>
        <w:rPr>
          <w:rFonts w:ascii="Arial" w:cs="Arial" w:eastAsia="Arial" w:hAnsi="Arial"/>
          <w:sz w:val="19"/>
          <w:szCs w:val="19"/>
          <w:color w:val="4D4D4D"/>
        </w:rPr>
        <w:t>warrants to the Company</w:t>
      </w:r>
      <w:r>
        <w:rPr>
          <w:rFonts w:ascii="Arial" w:cs="Arial" w:eastAsia="Arial" w:hAnsi="Arial"/>
          <w:sz w:val="19"/>
          <w:szCs w:val="19"/>
          <w:b w:val="1"/>
          <w:bCs w:val="1"/>
          <w:color w:val="3B3B3B"/>
        </w:rPr>
        <w:t xml:space="preserve"> </w:t>
      </w:r>
      <w:r>
        <w:rPr>
          <w:rFonts w:ascii="Arial" w:cs="Arial" w:eastAsia="Arial" w:hAnsi="Arial"/>
          <w:sz w:val="19"/>
          <w:szCs w:val="19"/>
          <w:color w:val="3B3B3B"/>
        </w:rPr>
        <w:t>that he is under no</w:t>
      </w:r>
      <w:r>
        <w:rPr>
          <w:rFonts w:ascii="Arial" w:cs="Arial" w:eastAsia="Arial" w:hAnsi="Arial"/>
          <w:sz w:val="19"/>
          <w:szCs w:val="19"/>
          <w:b w:val="1"/>
          <w:bCs w:val="1"/>
          <w:color w:val="3B3B3B"/>
        </w:rPr>
        <w:t xml:space="preserve"> </w:t>
      </w:r>
      <w:r>
        <w:rPr>
          <w:rFonts w:ascii="Arial" w:cs="Arial" w:eastAsia="Arial" w:hAnsi="Arial"/>
          <w:sz w:val="19"/>
          <w:szCs w:val="19"/>
          <w:color w:val="4D4D4D"/>
        </w:rPr>
        <w:t>obligations or commitments</w:t>
      </w:r>
      <w:r>
        <w:rPr>
          <w:rFonts w:ascii="Arial" w:cs="Arial" w:eastAsia="Arial" w:hAnsi="Arial"/>
          <w:sz w:val="19"/>
          <w:szCs w:val="19"/>
          <w:color w:val="707070"/>
        </w:rPr>
        <w:t>,</w:t>
      </w:r>
      <w:r>
        <w:rPr>
          <w:rFonts w:ascii="Arial" w:cs="Arial" w:eastAsia="Arial" w:hAnsi="Arial"/>
          <w:sz w:val="19"/>
          <w:szCs w:val="19"/>
          <w:b w:val="1"/>
          <w:bCs w:val="1"/>
          <w:color w:val="3B3B3B"/>
        </w:rPr>
        <w:t xml:space="preserve"> </w:t>
      </w:r>
      <w:r>
        <w:rPr>
          <w:rFonts w:ascii="Arial" w:cs="Arial" w:eastAsia="Arial" w:hAnsi="Arial"/>
          <w:sz w:val="19"/>
          <w:szCs w:val="19"/>
          <w:color w:val="4D4D4D"/>
        </w:rPr>
        <w:t>whether</w:t>
      </w:r>
      <w:r>
        <w:rPr>
          <w:rFonts w:ascii="Arial" w:cs="Arial" w:eastAsia="Arial" w:hAnsi="Arial"/>
          <w:sz w:val="19"/>
          <w:szCs w:val="19"/>
          <w:b w:val="1"/>
          <w:bCs w:val="1"/>
          <w:color w:val="3B3B3B"/>
        </w:rPr>
        <w:t xml:space="preserve"> </w:t>
      </w:r>
      <w:r>
        <w:rPr>
          <w:rFonts w:ascii="Arial" w:cs="Arial" w:eastAsia="Arial" w:hAnsi="Arial"/>
          <w:sz w:val="19"/>
          <w:szCs w:val="19"/>
          <w:color w:val="3B3B3B"/>
        </w:rPr>
        <w:t xml:space="preserve">contractual </w:t>
      </w:r>
      <w:r>
        <w:rPr>
          <w:rFonts w:ascii="Arial" w:cs="Arial" w:eastAsia="Arial" w:hAnsi="Arial"/>
          <w:sz w:val="19"/>
          <w:szCs w:val="19"/>
          <w:color w:val="4D4D4D"/>
        </w:rPr>
        <w:t>or otherwise,</w:t>
      </w:r>
      <w:r>
        <w:rPr>
          <w:rFonts w:ascii="Arial" w:cs="Arial" w:eastAsia="Arial" w:hAnsi="Arial"/>
          <w:sz w:val="19"/>
          <w:szCs w:val="19"/>
          <w:color w:val="3B3B3B"/>
        </w:rPr>
        <w:t xml:space="preserve"> that </w:t>
      </w:r>
      <w:r>
        <w:rPr>
          <w:rFonts w:ascii="Arial" w:cs="Arial" w:eastAsia="Arial" w:hAnsi="Arial"/>
          <w:sz w:val="19"/>
          <w:szCs w:val="19"/>
          <w:color w:val="4D4D4D"/>
        </w:rPr>
        <w:t>are</w:t>
      </w:r>
      <w:r>
        <w:rPr>
          <w:rFonts w:ascii="Arial" w:cs="Arial" w:eastAsia="Arial" w:hAnsi="Arial"/>
          <w:sz w:val="19"/>
          <w:szCs w:val="19"/>
          <w:color w:val="3B3B3B"/>
        </w:rPr>
        <w:t xml:space="preserve"> inconsistent with his </w:t>
      </w:r>
      <w:r>
        <w:rPr>
          <w:rFonts w:ascii="Arial" w:cs="Arial" w:eastAsia="Arial" w:hAnsi="Arial"/>
          <w:sz w:val="19"/>
          <w:szCs w:val="19"/>
          <w:color w:val="4D4D4D"/>
        </w:rPr>
        <w:t>obligations</w:t>
      </w:r>
      <w:r>
        <w:rPr>
          <w:rFonts w:ascii="Arial" w:cs="Arial" w:eastAsia="Arial" w:hAnsi="Arial"/>
          <w:sz w:val="19"/>
          <w:szCs w:val="19"/>
          <w:color w:val="3B3B3B"/>
        </w:rPr>
        <w:t xml:space="preserve"> under thi</w:t>
      </w:r>
      <w:r>
        <w:rPr>
          <w:rFonts w:ascii="Arial" w:cs="Arial" w:eastAsia="Arial" w:hAnsi="Arial"/>
          <w:sz w:val="19"/>
          <w:szCs w:val="19"/>
          <w:color w:val="606060"/>
        </w:rPr>
        <w:t>s</w:t>
      </w:r>
      <w:r>
        <w:rPr>
          <w:rFonts w:ascii="Arial" w:cs="Arial" w:eastAsia="Arial" w:hAnsi="Arial"/>
          <w:sz w:val="19"/>
          <w:szCs w:val="19"/>
          <w:color w:val="3B3B3B"/>
        </w:rPr>
        <w:t xml:space="preserve"> </w:t>
      </w:r>
      <w:r>
        <w:rPr>
          <w:rFonts w:ascii="Arial" w:cs="Arial" w:eastAsia="Arial" w:hAnsi="Arial"/>
          <w:sz w:val="19"/>
          <w:szCs w:val="19"/>
          <w:color w:val="4D4D4D"/>
        </w:rPr>
        <w:t>Agreement.</w:t>
      </w:r>
      <w:r>
        <w:rPr>
          <w:rFonts w:ascii="Arial" w:cs="Arial" w:eastAsia="Arial" w:hAnsi="Arial"/>
          <w:sz w:val="19"/>
          <w:szCs w:val="19"/>
          <w:color w:val="3B3B3B"/>
        </w:rPr>
        <w:t xml:space="preserve"> </w:t>
      </w:r>
      <w:r>
        <w:rPr>
          <w:rFonts w:ascii="Arial" w:cs="Arial" w:eastAsia="Arial" w:hAnsi="Arial"/>
          <w:sz w:val="19"/>
          <w:szCs w:val="19"/>
          <w:color w:val="606060"/>
        </w:rPr>
        <w:t>Exe</w:t>
      </w:r>
      <w:r>
        <w:rPr>
          <w:rFonts w:ascii="Arial" w:cs="Arial" w:eastAsia="Arial" w:hAnsi="Arial"/>
          <w:sz w:val="19"/>
          <w:szCs w:val="19"/>
          <w:color w:val="3B3B3B"/>
        </w:rPr>
        <w:t>cutive repre</w:t>
      </w:r>
      <w:r>
        <w:rPr>
          <w:rFonts w:ascii="Arial" w:cs="Arial" w:eastAsia="Arial" w:hAnsi="Arial"/>
          <w:sz w:val="19"/>
          <w:szCs w:val="19"/>
          <w:color w:val="606060"/>
        </w:rPr>
        <w:t>se</w:t>
      </w:r>
      <w:r>
        <w:rPr>
          <w:rFonts w:ascii="Arial" w:cs="Arial" w:eastAsia="Arial" w:hAnsi="Arial"/>
          <w:sz w:val="19"/>
          <w:szCs w:val="19"/>
          <w:color w:val="3B3B3B"/>
        </w:rPr>
        <w:t>nts and warrant</w:t>
      </w:r>
      <w:r>
        <w:rPr>
          <w:rFonts w:ascii="Arial" w:cs="Arial" w:eastAsia="Arial" w:hAnsi="Arial"/>
          <w:sz w:val="19"/>
          <w:szCs w:val="19"/>
          <w:color w:val="606060"/>
        </w:rPr>
        <w:t>s</w:t>
      </w:r>
      <w:r>
        <w:rPr>
          <w:rFonts w:ascii="Arial" w:cs="Arial" w:eastAsia="Arial" w:hAnsi="Arial"/>
          <w:sz w:val="19"/>
          <w:szCs w:val="19"/>
          <w:color w:val="3B3B3B"/>
        </w:rPr>
        <w:t xml:space="preserve"> that he </w:t>
      </w:r>
      <w:r>
        <w:rPr>
          <w:rFonts w:ascii="Arial" w:cs="Arial" w:eastAsia="Arial" w:hAnsi="Arial"/>
          <w:sz w:val="19"/>
          <w:szCs w:val="19"/>
          <w:color w:val="4D4D4D"/>
        </w:rPr>
        <w:t>will</w:t>
      </w:r>
      <w:r>
        <w:rPr>
          <w:rFonts w:ascii="Arial" w:cs="Arial" w:eastAsia="Arial" w:hAnsi="Arial"/>
          <w:sz w:val="19"/>
          <w:szCs w:val="19"/>
          <w:color w:val="3B3B3B"/>
        </w:rPr>
        <w:t xml:space="preserve"> not use or disclo</w:t>
      </w:r>
      <w:r>
        <w:rPr>
          <w:rFonts w:ascii="Arial" w:cs="Arial" w:eastAsia="Arial" w:hAnsi="Arial"/>
          <w:sz w:val="19"/>
          <w:szCs w:val="19"/>
          <w:color w:val="606060"/>
        </w:rPr>
        <w:t>se,</w:t>
      </w:r>
      <w:r>
        <w:rPr>
          <w:rFonts w:ascii="Arial" w:cs="Arial" w:eastAsia="Arial" w:hAnsi="Arial"/>
          <w:sz w:val="19"/>
          <w:szCs w:val="19"/>
          <w:color w:val="3B3B3B"/>
        </w:rPr>
        <w:t xml:space="preserve"> </w:t>
      </w:r>
      <w:r>
        <w:rPr>
          <w:rFonts w:ascii="Arial" w:cs="Arial" w:eastAsia="Arial" w:hAnsi="Arial"/>
          <w:sz w:val="19"/>
          <w:szCs w:val="19"/>
          <w:color w:val="4D4D4D"/>
        </w:rPr>
        <w:t>in</w:t>
      </w:r>
      <w:r>
        <w:rPr>
          <w:rFonts w:ascii="Arial" w:cs="Arial" w:eastAsia="Arial" w:hAnsi="Arial"/>
          <w:sz w:val="19"/>
          <w:szCs w:val="19"/>
          <w:color w:val="3B3B3B"/>
        </w:rPr>
        <w:t xml:space="preserve"> connection </w:t>
      </w:r>
      <w:r>
        <w:rPr>
          <w:rFonts w:ascii="Arial" w:cs="Arial" w:eastAsia="Arial" w:hAnsi="Arial"/>
          <w:sz w:val="19"/>
          <w:szCs w:val="19"/>
          <w:color w:val="4D4D4D"/>
        </w:rPr>
        <w:t>with</w:t>
      </w:r>
      <w:r>
        <w:rPr>
          <w:rFonts w:ascii="Arial" w:cs="Arial" w:eastAsia="Arial" w:hAnsi="Arial"/>
          <w:sz w:val="19"/>
          <w:szCs w:val="19"/>
          <w:color w:val="3B3B3B"/>
        </w:rPr>
        <w:t xml:space="preserve"> his </w:t>
      </w:r>
      <w:r>
        <w:rPr>
          <w:rFonts w:ascii="Arial" w:cs="Arial" w:eastAsia="Arial" w:hAnsi="Arial"/>
          <w:sz w:val="19"/>
          <w:szCs w:val="19"/>
          <w:color w:val="4D4D4D"/>
        </w:rPr>
        <w:t>Employment</w:t>
      </w:r>
      <w:r>
        <w:rPr>
          <w:rFonts w:ascii="Arial" w:cs="Arial" w:eastAsia="Arial" w:hAnsi="Arial"/>
          <w:sz w:val="19"/>
          <w:szCs w:val="19"/>
          <w:color w:val="828282"/>
        </w:rPr>
        <w:t>,</w:t>
      </w:r>
      <w:r>
        <w:rPr>
          <w:rFonts w:ascii="Arial" w:cs="Arial" w:eastAsia="Arial" w:hAnsi="Arial"/>
          <w:sz w:val="19"/>
          <w:szCs w:val="19"/>
          <w:color w:val="3B3B3B"/>
        </w:rPr>
        <w:t xml:space="preserve"> any trade </w:t>
      </w:r>
      <w:r>
        <w:rPr>
          <w:rFonts w:ascii="Arial" w:cs="Arial" w:eastAsia="Arial" w:hAnsi="Arial"/>
          <w:sz w:val="19"/>
          <w:szCs w:val="19"/>
          <w:color w:val="4D4D4D"/>
        </w:rPr>
        <w:t>secrets</w:t>
      </w:r>
      <w:r>
        <w:rPr>
          <w:rFonts w:ascii="Arial" w:cs="Arial" w:eastAsia="Arial" w:hAnsi="Arial"/>
          <w:sz w:val="19"/>
          <w:szCs w:val="19"/>
          <w:color w:val="3B3B3B"/>
        </w:rPr>
        <w:t xml:space="preserve"> or </w:t>
      </w:r>
      <w:r>
        <w:rPr>
          <w:rFonts w:ascii="Arial" w:cs="Arial" w:eastAsia="Arial" w:hAnsi="Arial"/>
          <w:sz w:val="19"/>
          <w:szCs w:val="19"/>
          <w:color w:val="4D4D4D"/>
        </w:rPr>
        <w:t>other proprietary</w:t>
      </w:r>
      <w:r>
        <w:rPr>
          <w:rFonts w:ascii="Arial" w:cs="Arial" w:eastAsia="Arial" w:hAnsi="Arial"/>
          <w:sz w:val="19"/>
          <w:szCs w:val="19"/>
          <w:color w:val="3B3B3B"/>
        </w:rPr>
        <w:t xml:space="preserve"> information </w:t>
      </w:r>
      <w:r>
        <w:rPr>
          <w:rFonts w:ascii="Arial" w:cs="Arial" w:eastAsia="Arial" w:hAnsi="Arial"/>
          <w:sz w:val="19"/>
          <w:szCs w:val="19"/>
          <w:color w:val="4D4D4D"/>
        </w:rPr>
        <w:t>or</w:t>
      </w:r>
      <w:r>
        <w:rPr>
          <w:rFonts w:ascii="Arial" w:cs="Arial" w:eastAsia="Arial" w:hAnsi="Arial"/>
          <w:sz w:val="19"/>
          <w:szCs w:val="19"/>
          <w:color w:val="3B3B3B"/>
        </w:rPr>
        <w:t xml:space="preserve"> intellectual property in </w:t>
      </w:r>
      <w:r>
        <w:rPr>
          <w:rFonts w:ascii="Arial" w:cs="Arial" w:eastAsia="Arial" w:hAnsi="Arial"/>
          <w:sz w:val="19"/>
          <w:szCs w:val="19"/>
          <w:color w:val="4D4D4D"/>
        </w:rPr>
        <w:t>which Executive or</w:t>
      </w:r>
      <w:r>
        <w:rPr>
          <w:rFonts w:ascii="Arial" w:cs="Arial" w:eastAsia="Arial" w:hAnsi="Arial"/>
          <w:sz w:val="19"/>
          <w:szCs w:val="19"/>
          <w:color w:val="3B3B3B"/>
        </w:rPr>
        <w:t xml:space="preserve"> any other per</w:t>
      </w:r>
      <w:r>
        <w:rPr>
          <w:rFonts w:ascii="Arial" w:cs="Arial" w:eastAsia="Arial" w:hAnsi="Arial"/>
          <w:sz w:val="19"/>
          <w:szCs w:val="19"/>
          <w:color w:val="606060"/>
        </w:rPr>
        <w:t>so</w:t>
      </w:r>
      <w:r>
        <w:rPr>
          <w:rFonts w:ascii="Arial" w:cs="Arial" w:eastAsia="Arial" w:hAnsi="Arial"/>
          <w:sz w:val="19"/>
          <w:szCs w:val="19"/>
          <w:color w:val="3B3B3B"/>
        </w:rPr>
        <w:t xml:space="preserve">n has any right, title </w:t>
      </w:r>
      <w:r>
        <w:rPr>
          <w:rFonts w:ascii="Arial" w:cs="Arial" w:eastAsia="Arial" w:hAnsi="Arial"/>
          <w:sz w:val="19"/>
          <w:szCs w:val="19"/>
          <w:color w:val="4D4D4D"/>
        </w:rPr>
        <w:t>or</w:t>
      </w:r>
      <w:r>
        <w:rPr>
          <w:rFonts w:ascii="Arial" w:cs="Arial" w:eastAsia="Arial" w:hAnsi="Arial"/>
          <w:sz w:val="19"/>
          <w:szCs w:val="19"/>
          <w:color w:val="3B3B3B"/>
        </w:rPr>
        <w:t xml:space="preserve"> interest </w:t>
      </w:r>
      <w:r>
        <w:rPr>
          <w:rFonts w:ascii="Arial" w:cs="Arial" w:eastAsia="Arial" w:hAnsi="Arial"/>
          <w:sz w:val="19"/>
          <w:szCs w:val="19"/>
          <w:color w:val="4D4D4D"/>
        </w:rPr>
        <w:t>and that</w:t>
      </w:r>
      <w:r>
        <w:rPr>
          <w:rFonts w:ascii="Arial" w:cs="Arial" w:eastAsia="Arial" w:hAnsi="Arial"/>
          <w:sz w:val="19"/>
          <w:szCs w:val="19"/>
          <w:color w:val="3B3B3B"/>
        </w:rPr>
        <w:t xml:space="preserve"> his </w:t>
      </w:r>
      <w:r>
        <w:rPr>
          <w:rFonts w:ascii="Arial" w:cs="Arial" w:eastAsia="Arial" w:hAnsi="Arial"/>
          <w:sz w:val="19"/>
          <w:szCs w:val="19"/>
          <w:color w:val="4D4D4D"/>
        </w:rPr>
        <w:t>Employment</w:t>
      </w:r>
      <w:r>
        <w:rPr>
          <w:rFonts w:ascii="Arial" w:cs="Arial" w:eastAsia="Arial" w:hAnsi="Arial"/>
          <w:sz w:val="19"/>
          <w:szCs w:val="19"/>
          <w:color w:val="3B3B3B"/>
        </w:rPr>
        <w:t xml:space="preserve"> will not infringe or </w:t>
      </w:r>
      <w:r>
        <w:rPr>
          <w:rFonts w:ascii="Arial" w:cs="Arial" w:eastAsia="Arial" w:hAnsi="Arial"/>
          <w:sz w:val="19"/>
          <w:szCs w:val="19"/>
          <w:color w:val="4D4D4D"/>
        </w:rPr>
        <w:t>violate</w:t>
      </w:r>
      <w:r>
        <w:rPr>
          <w:rFonts w:ascii="Arial" w:cs="Arial" w:eastAsia="Arial" w:hAnsi="Arial"/>
          <w:sz w:val="19"/>
          <w:szCs w:val="19"/>
          <w:color w:val="3B3B3B"/>
        </w:rPr>
        <w:t xml:space="preserve"> the rights </w:t>
      </w:r>
      <w:r>
        <w:rPr>
          <w:rFonts w:ascii="Arial" w:cs="Arial" w:eastAsia="Arial" w:hAnsi="Arial"/>
          <w:sz w:val="19"/>
          <w:szCs w:val="19"/>
          <w:color w:val="4D4D4D"/>
        </w:rPr>
        <w:t>of</w:t>
      </w:r>
      <w:r>
        <w:rPr>
          <w:rFonts w:ascii="Arial" w:cs="Arial" w:eastAsia="Arial" w:hAnsi="Arial"/>
          <w:sz w:val="19"/>
          <w:szCs w:val="19"/>
          <w:color w:val="3B3B3B"/>
        </w:rPr>
        <w:t xml:space="preserve"> any </w:t>
      </w:r>
      <w:r>
        <w:rPr>
          <w:rFonts w:ascii="Arial" w:cs="Arial" w:eastAsia="Arial" w:hAnsi="Arial"/>
          <w:sz w:val="19"/>
          <w:szCs w:val="19"/>
          <w:color w:val="4D4D4D"/>
        </w:rPr>
        <w:t>other</w:t>
      </w:r>
      <w:r>
        <w:rPr>
          <w:rFonts w:ascii="Arial" w:cs="Arial" w:eastAsia="Arial" w:hAnsi="Arial"/>
          <w:sz w:val="19"/>
          <w:szCs w:val="19"/>
          <w:color w:val="3B3B3B"/>
        </w:rPr>
        <w:t xml:space="preserve"> person. </w:t>
      </w:r>
      <w:r>
        <w:rPr>
          <w:rFonts w:ascii="Arial" w:cs="Arial" w:eastAsia="Arial" w:hAnsi="Arial"/>
          <w:sz w:val="19"/>
          <w:szCs w:val="19"/>
          <w:color w:val="4D4D4D"/>
        </w:rPr>
        <w:t>Executive</w:t>
      </w:r>
      <w:r>
        <w:rPr>
          <w:rFonts w:ascii="Arial" w:cs="Arial" w:eastAsia="Arial" w:hAnsi="Arial"/>
          <w:sz w:val="19"/>
          <w:szCs w:val="19"/>
          <w:color w:val="3B3B3B"/>
        </w:rPr>
        <w:t xml:space="preserve"> represents </w:t>
      </w:r>
      <w:r>
        <w:rPr>
          <w:rFonts w:ascii="Arial" w:cs="Arial" w:eastAsia="Arial" w:hAnsi="Arial"/>
          <w:sz w:val="19"/>
          <w:szCs w:val="19"/>
          <w:color w:val="4D4D4D"/>
        </w:rPr>
        <w:t>and</w:t>
      </w:r>
    </w:p>
    <w:p>
      <w:pPr>
        <w:spacing w:after="0" w:line="1" w:lineRule="exact"/>
        <w:rPr>
          <w:rFonts w:ascii="Arial" w:cs="Arial" w:eastAsia="Arial" w:hAnsi="Arial"/>
          <w:sz w:val="19"/>
          <w:szCs w:val="19"/>
          <w:b w:val="1"/>
          <w:bCs w:val="1"/>
          <w:color w:val="4D4D4D"/>
        </w:rPr>
      </w:pPr>
    </w:p>
    <w:p>
      <w:pPr>
        <w:ind w:left="20"/>
        <w:spacing w:after="0"/>
        <w:rPr>
          <w:rFonts w:ascii="Arial" w:cs="Arial" w:eastAsia="Arial" w:hAnsi="Arial"/>
          <w:sz w:val="19"/>
          <w:szCs w:val="19"/>
          <w:b w:val="1"/>
          <w:bCs w:val="1"/>
          <w:color w:val="4D4D4D"/>
        </w:rPr>
      </w:pPr>
      <w:r>
        <w:rPr>
          <w:rFonts w:ascii="Arial" w:cs="Arial" w:eastAsia="Arial" w:hAnsi="Arial"/>
          <w:sz w:val="19"/>
          <w:szCs w:val="19"/>
          <w:color w:val="4D4D4D"/>
        </w:rPr>
        <w:t xml:space="preserve">warrants </w:t>
      </w:r>
      <w:r>
        <w:rPr>
          <w:rFonts w:ascii="Arial" w:cs="Arial" w:eastAsia="Arial" w:hAnsi="Arial"/>
          <w:sz w:val="19"/>
          <w:szCs w:val="19"/>
          <w:color w:val="3B3B3B"/>
        </w:rPr>
        <w:t>to the</w:t>
      </w:r>
      <w:r>
        <w:rPr>
          <w:rFonts w:ascii="Arial" w:cs="Arial" w:eastAsia="Arial" w:hAnsi="Arial"/>
          <w:sz w:val="19"/>
          <w:szCs w:val="19"/>
          <w:color w:val="4D4D4D"/>
        </w:rPr>
        <w:t xml:space="preserve"> Company </w:t>
      </w:r>
      <w:r>
        <w:rPr>
          <w:rFonts w:ascii="Arial" w:cs="Arial" w:eastAsia="Arial" w:hAnsi="Arial"/>
          <w:sz w:val="19"/>
          <w:szCs w:val="19"/>
          <w:color w:val="3B3B3B"/>
        </w:rPr>
        <w:t>that he has returned</w:t>
      </w:r>
      <w:r>
        <w:rPr>
          <w:rFonts w:ascii="Arial" w:cs="Arial" w:eastAsia="Arial" w:hAnsi="Arial"/>
          <w:sz w:val="19"/>
          <w:szCs w:val="19"/>
          <w:color w:val="4D4D4D"/>
        </w:rPr>
        <w:t xml:space="preserve"> all </w:t>
      </w:r>
      <w:r>
        <w:rPr>
          <w:rFonts w:ascii="Arial" w:cs="Arial" w:eastAsia="Arial" w:hAnsi="Arial"/>
          <w:sz w:val="19"/>
          <w:szCs w:val="19"/>
          <w:color w:val="3B3B3B"/>
        </w:rPr>
        <w:t>property</w:t>
      </w:r>
      <w:r>
        <w:rPr>
          <w:rFonts w:ascii="Arial" w:cs="Arial" w:eastAsia="Arial" w:hAnsi="Arial"/>
          <w:sz w:val="19"/>
          <w:szCs w:val="19"/>
          <w:color w:val="4D4D4D"/>
        </w:rPr>
        <w:t xml:space="preserve"> and </w:t>
      </w:r>
      <w:r>
        <w:rPr>
          <w:rFonts w:ascii="Arial" w:cs="Arial" w:eastAsia="Arial" w:hAnsi="Arial"/>
          <w:sz w:val="19"/>
          <w:szCs w:val="19"/>
          <w:color w:val="3B3B3B"/>
        </w:rPr>
        <w:t>confidential information belonging to any prior employer.</w:t>
      </w:r>
    </w:p>
    <w:p>
      <w:pPr>
        <w:spacing w:after="0" w:line="199" w:lineRule="exact"/>
        <w:rPr>
          <w:rFonts w:ascii="Arial" w:cs="Arial" w:eastAsia="Arial" w:hAnsi="Arial"/>
          <w:sz w:val="19"/>
          <w:szCs w:val="19"/>
          <w:b w:val="1"/>
          <w:bCs w:val="1"/>
          <w:color w:val="4D4D4D"/>
        </w:rPr>
      </w:pPr>
    </w:p>
    <w:p>
      <w:pPr>
        <w:jc w:val="both"/>
        <w:ind w:right="140" w:firstLine="8"/>
        <w:spacing w:after="0" w:line="266" w:lineRule="auto"/>
        <w:tabs>
          <w:tab w:leader="none" w:pos="508" w:val="left"/>
        </w:tabs>
        <w:numPr>
          <w:ilvl w:val="1"/>
          <w:numId w:val="48"/>
        </w:numPr>
        <w:rPr>
          <w:rFonts w:ascii="Arial" w:cs="Arial" w:eastAsia="Arial" w:hAnsi="Arial"/>
          <w:sz w:val="18"/>
          <w:szCs w:val="18"/>
          <w:b w:val="1"/>
          <w:bCs w:val="1"/>
          <w:color w:val="4D4D4D"/>
        </w:rPr>
      </w:pPr>
      <w:r>
        <w:rPr>
          <w:rFonts w:ascii="Arial" w:cs="Arial" w:eastAsia="Arial" w:hAnsi="Arial"/>
          <w:sz w:val="18"/>
          <w:szCs w:val="18"/>
          <w:b w:val="1"/>
          <w:bCs w:val="1"/>
          <w:color w:val="3B3B3B"/>
        </w:rPr>
        <w:t xml:space="preserve">lndemnification/D&amp;O Insurance. </w:t>
      </w:r>
      <w:r>
        <w:rPr>
          <w:rFonts w:ascii="Arial" w:cs="Arial" w:eastAsia="Arial" w:hAnsi="Arial"/>
          <w:sz w:val="18"/>
          <w:szCs w:val="18"/>
          <w:color w:val="4D4D4D"/>
        </w:rPr>
        <w:t>To</w:t>
      </w:r>
      <w:r>
        <w:rPr>
          <w:rFonts w:ascii="Arial" w:cs="Arial" w:eastAsia="Arial" w:hAnsi="Arial"/>
          <w:sz w:val="18"/>
          <w:szCs w:val="18"/>
          <w:b w:val="1"/>
          <w:bCs w:val="1"/>
          <w:color w:val="3B3B3B"/>
        </w:rPr>
        <w:t xml:space="preserve"> </w:t>
      </w:r>
      <w:r>
        <w:rPr>
          <w:rFonts w:ascii="Arial" w:cs="Arial" w:eastAsia="Arial" w:hAnsi="Arial"/>
          <w:sz w:val="18"/>
          <w:szCs w:val="18"/>
          <w:color w:val="3B3B3B"/>
        </w:rPr>
        <w:t>the maximum extent permitted by applicable law</w:t>
      </w:r>
      <w:r>
        <w:rPr>
          <w:rFonts w:ascii="Arial" w:cs="Arial" w:eastAsia="Arial" w:hAnsi="Arial"/>
          <w:sz w:val="18"/>
          <w:szCs w:val="18"/>
          <w:b w:val="1"/>
          <w:bCs w:val="1"/>
          <w:color w:val="3B3B3B"/>
        </w:rPr>
        <w:t xml:space="preserve"> </w:t>
      </w:r>
      <w:r>
        <w:rPr>
          <w:rFonts w:ascii="Arial" w:cs="Arial" w:eastAsia="Arial" w:hAnsi="Arial"/>
          <w:sz w:val="18"/>
          <w:szCs w:val="18"/>
          <w:color w:val="4D4D4D"/>
        </w:rPr>
        <w:t>and</w:t>
      </w:r>
      <w:r>
        <w:rPr>
          <w:rFonts w:ascii="Arial" w:cs="Arial" w:eastAsia="Arial" w:hAnsi="Arial"/>
          <w:sz w:val="18"/>
          <w:szCs w:val="18"/>
          <w:b w:val="1"/>
          <w:bCs w:val="1"/>
          <w:color w:val="3B3B3B"/>
        </w:rPr>
        <w:t xml:space="preserve"> </w:t>
      </w:r>
      <w:r>
        <w:rPr>
          <w:rFonts w:ascii="Arial" w:cs="Arial" w:eastAsia="Arial" w:hAnsi="Arial"/>
          <w:sz w:val="18"/>
          <w:szCs w:val="18"/>
          <w:color w:val="3B3B3B"/>
        </w:rPr>
        <w:t>the</w:t>
      </w:r>
      <w:r>
        <w:rPr>
          <w:rFonts w:ascii="Arial" w:cs="Arial" w:eastAsia="Arial" w:hAnsi="Arial"/>
          <w:sz w:val="18"/>
          <w:szCs w:val="18"/>
          <w:b w:val="1"/>
          <w:bCs w:val="1"/>
          <w:color w:val="3B3B3B"/>
        </w:rPr>
        <w:t xml:space="preserve"> </w:t>
      </w:r>
      <w:r>
        <w:rPr>
          <w:rFonts w:ascii="Arial" w:cs="Arial" w:eastAsia="Arial" w:hAnsi="Arial"/>
          <w:sz w:val="18"/>
          <w:szCs w:val="18"/>
          <w:color w:val="4D4D4D"/>
        </w:rPr>
        <w:t>Company</w:t>
      </w:r>
      <w:r>
        <w:rPr>
          <w:rFonts w:ascii="Arial" w:cs="Arial" w:eastAsia="Arial" w:hAnsi="Arial"/>
          <w:sz w:val="18"/>
          <w:szCs w:val="18"/>
          <w:color w:val="707070"/>
        </w:rPr>
        <w:t>'</w:t>
      </w:r>
      <w:r>
        <w:rPr>
          <w:rFonts w:ascii="Arial" w:cs="Arial" w:eastAsia="Arial" w:hAnsi="Arial"/>
          <w:sz w:val="18"/>
          <w:szCs w:val="18"/>
          <w:b w:val="1"/>
          <w:bCs w:val="1"/>
          <w:color w:val="3B3B3B"/>
        </w:rPr>
        <w:t xml:space="preserve"> </w:t>
      </w:r>
      <w:r>
        <w:rPr>
          <w:rFonts w:ascii="Arial" w:cs="Arial" w:eastAsia="Arial" w:hAnsi="Arial"/>
          <w:sz w:val="18"/>
          <w:szCs w:val="18"/>
          <w:color w:val="4D4D4D"/>
        </w:rPr>
        <w:t>s</w:t>
      </w:r>
      <w:r>
        <w:rPr>
          <w:rFonts w:ascii="Arial" w:cs="Arial" w:eastAsia="Arial" w:hAnsi="Arial"/>
          <w:sz w:val="18"/>
          <w:szCs w:val="18"/>
          <w:b w:val="1"/>
          <w:bCs w:val="1"/>
          <w:color w:val="3B3B3B"/>
        </w:rPr>
        <w:t xml:space="preserve"> </w:t>
      </w:r>
      <w:r>
        <w:rPr>
          <w:rFonts w:ascii="Arial" w:cs="Arial" w:eastAsia="Arial" w:hAnsi="Arial"/>
          <w:sz w:val="18"/>
          <w:szCs w:val="18"/>
          <w:color w:val="3B3B3B"/>
        </w:rPr>
        <w:t>by-laws</w:t>
      </w:r>
      <w:r>
        <w:rPr>
          <w:rFonts w:ascii="Arial" w:cs="Arial" w:eastAsia="Arial" w:hAnsi="Arial"/>
          <w:sz w:val="18"/>
          <w:szCs w:val="18"/>
          <w:color w:val="707070"/>
        </w:rPr>
        <w:t>,</w:t>
      </w:r>
      <w:r>
        <w:rPr>
          <w:rFonts w:ascii="Arial" w:cs="Arial" w:eastAsia="Arial" w:hAnsi="Arial"/>
          <w:sz w:val="18"/>
          <w:szCs w:val="18"/>
          <w:b w:val="1"/>
          <w:bCs w:val="1"/>
          <w:color w:val="3B3B3B"/>
        </w:rPr>
        <w:t xml:space="preserve"> </w:t>
      </w:r>
      <w:r>
        <w:rPr>
          <w:rFonts w:ascii="Arial" w:cs="Arial" w:eastAsia="Arial" w:hAnsi="Arial"/>
          <w:sz w:val="18"/>
          <w:szCs w:val="18"/>
          <w:color w:val="3B3B3B"/>
        </w:rPr>
        <w:t>the</w:t>
      </w:r>
      <w:r>
        <w:rPr>
          <w:rFonts w:ascii="Arial" w:cs="Arial" w:eastAsia="Arial" w:hAnsi="Arial"/>
          <w:sz w:val="18"/>
          <w:szCs w:val="18"/>
          <w:b w:val="1"/>
          <w:bCs w:val="1"/>
          <w:color w:val="3B3B3B"/>
        </w:rPr>
        <w:t xml:space="preserve"> </w:t>
      </w:r>
      <w:r>
        <w:rPr>
          <w:rFonts w:ascii="Arial" w:cs="Arial" w:eastAsia="Arial" w:hAnsi="Arial"/>
          <w:sz w:val="18"/>
          <w:szCs w:val="18"/>
          <w:color w:val="4D4D4D"/>
        </w:rPr>
        <w:t>Company shall</w:t>
      </w:r>
      <w:r>
        <w:rPr>
          <w:rFonts w:ascii="Arial" w:cs="Arial" w:eastAsia="Arial" w:hAnsi="Arial"/>
          <w:sz w:val="18"/>
          <w:szCs w:val="18"/>
          <w:b w:val="1"/>
          <w:bCs w:val="1"/>
          <w:color w:val="3B3B3B"/>
        </w:rPr>
        <w:t xml:space="preserve"> </w:t>
      </w:r>
      <w:r>
        <w:rPr>
          <w:rFonts w:ascii="Arial" w:cs="Arial" w:eastAsia="Arial" w:hAnsi="Arial"/>
          <w:sz w:val="18"/>
          <w:szCs w:val="18"/>
          <w:color w:val="3B3B3B"/>
        </w:rPr>
        <w:t xml:space="preserve">indemnify </w:t>
      </w:r>
      <w:r>
        <w:rPr>
          <w:rFonts w:ascii="Arial" w:cs="Arial" w:eastAsia="Arial" w:hAnsi="Arial"/>
          <w:sz w:val="18"/>
          <w:szCs w:val="18"/>
          <w:color w:val="4D4D4D"/>
        </w:rPr>
        <w:t>Executive for all acts</w:t>
      </w:r>
      <w:r>
        <w:rPr>
          <w:rFonts w:ascii="Arial" w:cs="Arial" w:eastAsia="Arial" w:hAnsi="Arial"/>
          <w:sz w:val="18"/>
          <w:szCs w:val="18"/>
          <w:color w:val="3B3B3B"/>
        </w:rPr>
        <w:t xml:space="preserve"> and </w:t>
      </w:r>
      <w:r>
        <w:rPr>
          <w:rFonts w:ascii="Arial" w:cs="Arial" w:eastAsia="Arial" w:hAnsi="Arial"/>
          <w:sz w:val="18"/>
          <w:szCs w:val="18"/>
          <w:color w:val="4D4D4D"/>
        </w:rPr>
        <w:t>omissions</w:t>
      </w:r>
      <w:r>
        <w:rPr>
          <w:rFonts w:ascii="Arial" w:cs="Arial" w:eastAsia="Arial" w:hAnsi="Arial"/>
          <w:sz w:val="18"/>
          <w:szCs w:val="18"/>
          <w:color w:val="3B3B3B"/>
        </w:rPr>
        <w:t xml:space="preserve"> by him and any </w:t>
      </w:r>
      <w:r>
        <w:rPr>
          <w:rFonts w:ascii="Arial" w:cs="Arial" w:eastAsia="Arial" w:hAnsi="Arial"/>
          <w:sz w:val="18"/>
          <w:szCs w:val="18"/>
          <w:color w:val="4D4D4D"/>
        </w:rPr>
        <w:t>action on</w:t>
      </w:r>
      <w:r>
        <w:rPr>
          <w:rFonts w:ascii="Arial" w:cs="Arial" w:eastAsia="Arial" w:hAnsi="Arial"/>
          <w:sz w:val="18"/>
          <w:szCs w:val="18"/>
          <w:color w:val="3B3B3B"/>
        </w:rPr>
        <w:t xml:space="preserve"> his part </w:t>
      </w:r>
      <w:r>
        <w:rPr>
          <w:rFonts w:ascii="Arial" w:cs="Arial" w:eastAsia="Arial" w:hAnsi="Arial"/>
          <w:sz w:val="18"/>
          <w:szCs w:val="18"/>
          <w:color w:val="4D4D4D"/>
        </w:rPr>
        <w:t>while</w:t>
      </w:r>
      <w:r>
        <w:rPr>
          <w:rFonts w:ascii="Arial" w:cs="Arial" w:eastAsia="Arial" w:hAnsi="Arial"/>
          <w:sz w:val="18"/>
          <w:szCs w:val="18"/>
          <w:color w:val="3B3B3B"/>
        </w:rPr>
        <w:t xml:space="preserve"> acting in </w:t>
      </w:r>
      <w:r>
        <w:rPr>
          <w:rFonts w:ascii="Arial" w:cs="Arial" w:eastAsia="Arial" w:hAnsi="Arial"/>
          <w:sz w:val="18"/>
          <w:szCs w:val="18"/>
          <w:color w:val="4D4D4D"/>
        </w:rPr>
        <w:t>such</w:t>
      </w:r>
      <w:r>
        <w:rPr>
          <w:rFonts w:ascii="Arial" w:cs="Arial" w:eastAsia="Arial" w:hAnsi="Arial"/>
          <w:sz w:val="18"/>
          <w:szCs w:val="18"/>
          <w:color w:val="3B3B3B"/>
        </w:rPr>
        <w:t xml:space="preserve"> capacity</w:t>
      </w:r>
      <w:r>
        <w:rPr>
          <w:rFonts w:ascii="Arial" w:cs="Arial" w:eastAsia="Arial" w:hAnsi="Arial"/>
          <w:sz w:val="18"/>
          <w:szCs w:val="18"/>
          <w:color w:val="606060"/>
        </w:rPr>
        <w:t>,</w:t>
      </w:r>
      <w:r>
        <w:rPr>
          <w:rFonts w:ascii="Arial" w:cs="Arial" w:eastAsia="Arial" w:hAnsi="Arial"/>
          <w:sz w:val="18"/>
          <w:szCs w:val="18"/>
          <w:color w:val="3B3B3B"/>
        </w:rPr>
        <w:t xml:space="preserve"> </w:t>
      </w:r>
      <w:r>
        <w:rPr>
          <w:rFonts w:ascii="Arial" w:cs="Arial" w:eastAsia="Arial" w:hAnsi="Arial"/>
          <w:sz w:val="18"/>
          <w:szCs w:val="18"/>
          <w:color w:val="4D4D4D"/>
        </w:rPr>
        <w:t>and</w:t>
      </w:r>
      <w:r>
        <w:rPr>
          <w:rFonts w:ascii="Arial" w:cs="Arial" w:eastAsia="Arial" w:hAnsi="Arial"/>
          <w:sz w:val="18"/>
          <w:szCs w:val="18"/>
          <w:color w:val="3B3B3B"/>
        </w:rPr>
        <w:t xml:space="preserve"> for losses that </w:t>
      </w:r>
      <w:r>
        <w:rPr>
          <w:rFonts w:ascii="Arial" w:cs="Arial" w:eastAsia="Arial" w:hAnsi="Arial"/>
          <w:sz w:val="18"/>
          <w:szCs w:val="18"/>
          <w:color w:val="4D4D4D"/>
        </w:rPr>
        <w:t>arise from</w:t>
      </w:r>
      <w:r>
        <w:rPr>
          <w:rFonts w:ascii="Arial" w:cs="Arial" w:eastAsia="Arial" w:hAnsi="Arial"/>
          <w:sz w:val="18"/>
          <w:szCs w:val="18"/>
          <w:color w:val="3B3B3B"/>
        </w:rPr>
        <w:t xml:space="preserve"> </w:t>
      </w:r>
      <w:r>
        <w:rPr>
          <w:rFonts w:ascii="Arial" w:cs="Arial" w:eastAsia="Arial" w:hAnsi="Arial"/>
          <w:sz w:val="18"/>
          <w:szCs w:val="18"/>
          <w:color w:val="4D4D4D"/>
        </w:rPr>
        <w:t xml:space="preserve">serving </w:t>
      </w:r>
      <w:r>
        <w:rPr>
          <w:rFonts w:ascii="Arial" w:cs="Arial" w:eastAsia="Arial" w:hAnsi="Arial"/>
          <w:sz w:val="18"/>
          <w:szCs w:val="18"/>
          <w:color w:val="3B3B3B"/>
        </w:rPr>
        <w:t>at the</w:t>
      </w:r>
      <w:r>
        <w:rPr>
          <w:rFonts w:ascii="Arial" w:cs="Arial" w:eastAsia="Arial" w:hAnsi="Arial"/>
          <w:sz w:val="18"/>
          <w:szCs w:val="18"/>
          <w:color w:val="4D4D4D"/>
        </w:rPr>
        <w:t xml:space="preserve"> request of </w:t>
      </w:r>
      <w:r>
        <w:rPr>
          <w:rFonts w:ascii="Arial" w:cs="Arial" w:eastAsia="Arial" w:hAnsi="Arial"/>
          <w:sz w:val="18"/>
          <w:szCs w:val="18"/>
          <w:color w:val="3B3B3B"/>
        </w:rPr>
        <w:t>the</w:t>
      </w:r>
      <w:r>
        <w:rPr>
          <w:rFonts w:ascii="Arial" w:cs="Arial" w:eastAsia="Arial" w:hAnsi="Arial"/>
          <w:sz w:val="18"/>
          <w:szCs w:val="18"/>
          <w:color w:val="4D4D4D"/>
        </w:rPr>
        <w:t xml:space="preserve"> Company </w:t>
      </w:r>
      <w:r>
        <w:rPr>
          <w:rFonts w:ascii="Arial" w:cs="Arial" w:eastAsia="Arial" w:hAnsi="Arial"/>
          <w:sz w:val="18"/>
          <w:szCs w:val="18"/>
          <w:color w:val="3B3B3B"/>
        </w:rPr>
        <w:t>or</w:t>
      </w:r>
      <w:r>
        <w:rPr>
          <w:rFonts w:ascii="Arial" w:cs="Arial" w:eastAsia="Arial" w:hAnsi="Arial"/>
          <w:sz w:val="18"/>
          <w:szCs w:val="18"/>
          <w:color w:val="4D4D4D"/>
        </w:rPr>
        <w:t xml:space="preserve"> a subsidiary </w:t>
      </w:r>
      <w:r>
        <w:rPr>
          <w:rFonts w:ascii="Arial" w:cs="Arial" w:eastAsia="Arial" w:hAnsi="Arial"/>
          <w:sz w:val="18"/>
          <w:szCs w:val="18"/>
          <w:color w:val="3B3B3B"/>
        </w:rPr>
        <w:t>thereof</w:t>
      </w:r>
      <w:r>
        <w:rPr>
          <w:rFonts w:ascii="Arial" w:cs="Arial" w:eastAsia="Arial" w:hAnsi="Arial"/>
          <w:sz w:val="18"/>
          <w:szCs w:val="18"/>
          <w:color w:val="4D4D4D"/>
        </w:rPr>
        <w:t xml:space="preserve"> as a </w:t>
      </w:r>
      <w:r>
        <w:rPr>
          <w:rFonts w:ascii="Arial" w:cs="Arial" w:eastAsia="Arial" w:hAnsi="Arial"/>
          <w:sz w:val="18"/>
          <w:szCs w:val="18"/>
          <w:color w:val="3B3B3B"/>
        </w:rPr>
        <w:t>director, officer</w:t>
      </w:r>
      <w:r>
        <w:rPr>
          <w:rFonts w:ascii="Arial" w:cs="Arial" w:eastAsia="Arial" w:hAnsi="Arial"/>
          <w:sz w:val="18"/>
          <w:szCs w:val="18"/>
          <w:color w:val="707070"/>
        </w:rPr>
        <w:t>,</w:t>
      </w:r>
      <w:r>
        <w:rPr>
          <w:rFonts w:ascii="Arial" w:cs="Arial" w:eastAsia="Arial" w:hAnsi="Arial"/>
          <w:sz w:val="18"/>
          <w:szCs w:val="18"/>
          <w:color w:val="4D4D4D"/>
        </w:rPr>
        <w:t xml:space="preserve"> employee or agent of </w:t>
      </w:r>
      <w:r>
        <w:rPr>
          <w:rFonts w:ascii="Arial" w:cs="Arial" w:eastAsia="Arial" w:hAnsi="Arial"/>
          <w:sz w:val="18"/>
          <w:szCs w:val="18"/>
          <w:color w:val="3B3B3B"/>
        </w:rPr>
        <w:t>another</w:t>
      </w:r>
      <w:r>
        <w:rPr>
          <w:rFonts w:ascii="Arial" w:cs="Arial" w:eastAsia="Arial" w:hAnsi="Arial"/>
          <w:sz w:val="18"/>
          <w:szCs w:val="18"/>
          <w:color w:val="4D4D4D"/>
        </w:rPr>
        <w:t xml:space="preserve"> corporation</w:t>
      </w:r>
      <w:r>
        <w:rPr>
          <w:rFonts w:ascii="Arial" w:cs="Arial" w:eastAsia="Arial" w:hAnsi="Arial"/>
          <w:sz w:val="18"/>
          <w:szCs w:val="18"/>
          <w:color w:val="828282"/>
        </w:rPr>
        <w:t>,</w:t>
      </w:r>
      <w:r>
        <w:rPr>
          <w:rFonts w:ascii="Arial" w:cs="Arial" w:eastAsia="Arial" w:hAnsi="Arial"/>
          <w:sz w:val="18"/>
          <w:szCs w:val="18"/>
          <w:color w:val="4D4D4D"/>
        </w:rPr>
        <w:t xml:space="preserve"> </w:t>
      </w:r>
      <w:r>
        <w:rPr>
          <w:rFonts w:ascii="Arial" w:cs="Arial" w:eastAsia="Arial" w:hAnsi="Arial"/>
          <w:sz w:val="18"/>
          <w:szCs w:val="18"/>
          <w:color w:val="3B3B3B"/>
        </w:rPr>
        <w:t>partnership, joint</w:t>
      </w:r>
      <w:r>
        <w:rPr>
          <w:rFonts w:ascii="Arial" w:cs="Arial" w:eastAsia="Arial" w:hAnsi="Arial"/>
          <w:sz w:val="18"/>
          <w:szCs w:val="18"/>
          <w:color w:val="4D4D4D"/>
        </w:rPr>
        <w:t xml:space="preserve"> venture, </w:t>
      </w:r>
      <w:r>
        <w:rPr>
          <w:rFonts w:ascii="Arial" w:cs="Arial" w:eastAsia="Arial" w:hAnsi="Arial"/>
          <w:sz w:val="18"/>
          <w:szCs w:val="18"/>
          <w:color w:val="3B3B3B"/>
        </w:rPr>
        <w:t>trust</w:t>
      </w:r>
      <w:r>
        <w:rPr>
          <w:rFonts w:ascii="Arial" w:cs="Arial" w:eastAsia="Arial" w:hAnsi="Arial"/>
          <w:sz w:val="18"/>
          <w:szCs w:val="18"/>
          <w:color w:val="707070"/>
        </w:rPr>
        <w:t>,</w:t>
      </w:r>
      <w:r>
        <w:rPr>
          <w:rFonts w:ascii="Arial" w:cs="Arial" w:eastAsia="Arial" w:hAnsi="Arial"/>
          <w:sz w:val="18"/>
          <w:szCs w:val="18"/>
          <w:color w:val="4D4D4D"/>
        </w:rPr>
        <w:t xml:space="preserve"> </w:t>
      </w:r>
      <w:r>
        <w:rPr>
          <w:rFonts w:ascii="Arial" w:cs="Arial" w:eastAsia="Arial" w:hAnsi="Arial"/>
          <w:sz w:val="18"/>
          <w:szCs w:val="18"/>
          <w:color w:val="3B3B3B"/>
        </w:rPr>
        <w:t>employee benefit</w:t>
      </w:r>
      <w:r>
        <w:rPr>
          <w:rFonts w:ascii="Arial" w:cs="Arial" w:eastAsia="Arial" w:hAnsi="Arial"/>
          <w:sz w:val="18"/>
          <w:szCs w:val="18"/>
          <w:color w:val="4D4D4D"/>
        </w:rPr>
        <w:t xml:space="preserve"> plan or other enterprise. Executive shall </w:t>
      </w:r>
      <w:r>
        <w:rPr>
          <w:rFonts w:ascii="Arial" w:cs="Arial" w:eastAsia="Arial" w:hAnsi="Arial"/>
          <w:sz w:val="18"/>
          <w:szCs w:val="18"/>
          <w:color w:val="3B3B3B"/>
        </w:rPr>
        <w:t>be</w:t>
      </w:r>
      <w:r>
        <w:rPr>
          <w:rFonts w:ascii="Arial" w:cs="Arial" w:eastAsia="Arial" w:hAnsi="Arial"/>
          <w:sz w:val="18"/>
          <w:szCs w:val="18"/>
          <w:color w:val="4D4D4D"/>
        </w:rPr>
        <w:t xml:space="preserve"> covered </w:t>
      </w:r>
      <w:r>
        <w:rPr>
          <w:rFonts w:ascii="Arial" w:cs="Arial" w:eastAsia="Arial" w:hAnsi="Arial"/>
          <w:sz w:val="18"/>
          <w:szCs w:val="18"/>
          <w:color w:val="3B3B3B"/>
        </w:rPr>
        <w:t>by directors</w:t>
      </w:r>
      <w:r>
        <w:rPr>
          <w:rFonts w:ascii="Arial" w:cs="Arial" w:eastAsia="Arial" w:hAnsi="Arial"/>
          <w:sz w:val="18"/>
          <w:szCs w:val="18"/>
          <w:color w:val="828282"/>
        </w:rPr>
        <w:t>'</w:t>
      </w:r>
      <w:r>
        <w:rPr>
          <w:rFonts w:ascii="Arial" w:cs="Arial" w:eastAsia="Arial" w:hAnsi="Arial"/>
          <w:sz w:val="18"/>
          <w:szCs w:val="18"/>
          <w:color w:val="4D4D4D"/>
        </w:rPr>
        <w:t xml:space="preserve"> and </w:t>
      </w:r>
      <w:r>
        <w:rPr>
          <w:rFonts w:ascii="Arial" w:cs="Arial" w:eastAsia="Arial" w:hAnsi="Arial"/>
          <w:sz w:val="18"/>
          <w:szCs w:val="18"/>
          <w:color w:val="3B3B3B"/>
        </w:rPr>
        <w:t>officers</w:t>
      </w:r>
      <w:r>
        <w:rPr>
          <w:rFonts w:ascii="Arial" w:cs="Arial" w:eastAsia="Arial" w:hAnsi="Arial"/>
          <w:sz w:val="18"/>
          <w:szCs w:val="18"/>
          <w:color w:val="707070"/>
        </w:rPr>
        <w:t>'</w:t>
      </w:r>
      <w:r>
        <w:rPr>
          <w:rFonts w:ascii="Arial" w:cs="Arial" w:eastAsia="Arial" w:hAnsi="Arial"/>
          <w:sz w:val="18"/>
          <w:szCs w:val="18"/>
          <w:color w:val="4D4D4D"/>
        </w:rPr>
        <w:t xml:space="preserve"> </w:t>
      </w:r>
      <w:r>
        <w:rPr>
          <w:rFonts w:ascii="Arial" w:cs="Arial" w:eastAsia="Arial" w:hAnsi="Arial"/>
          <w:sz w:val="18"/>
          <w:szCs w:val="18"/>
          <w:color w:val="3B3B3B"/>
        </w:rPr>
        <w:t>liability insurance</w:t>
      </w:r>
      <w:r>
        <w:rPr>
          <w:rFonts w:ascii="Arial" w:cs="Arial" w:eastAsia="Arial" w:hAnsi="Arial"/>
          <w:sz w:val="18"/>
          <w:szCs w:val="18"/>
          <w:color w:val="4D4D4D"/>
        </w:rPr>
        <w:t xml:space="preserve"> on a basis </w:t>
      </w:r>
      <w:r>
        <w:rPr>
          <w:rFonts w:ascii="Arial" w:cs="Arial" w:eastAsia="Arial" w:hAnsi="Arial"/>
          <w:sz w:val="18"/>
          <w:szCs w:val="18"/>
          <w:color w:val="3B3B3B"/>
        </w:rPr>
        <w:t>no</w:t>
      </w:r>
      <w:r>
        <w:rPr>
          <w:rFonts w:ascii="Arial" w:cs="Arial" w:eastAsia="Arial" w:hAnsi="Arial"/>
          <w:sz w:val="18"/>
          <w:szCs w:val="18"/>
          <w:color w:val="4D4D4D"/>
        </w:rPr>
        <w:t xml:space="preserve"> </w:t>
      </w:r>
      <w:r>
        <w:rPr>
          <w:rFonts w:ascii="Arial" w:cs="Arial" w:eastAsia="Arial" w:hAnsi="Arial"/>
          <w:sz w:val="18"/>
          <w:szCs w:val="18"/>
          <w:color w:val="3B3B3B"/>
        </w:rPr>
        <w:t xml:space="preserve">less favorable than provided to directors </w:t>
      </w:r>
      <w:r>
        <w:rPr>
          <w:rFonts w:ascii="Arial" w:cs="Arial" w:eastAsia="Arial" w:hAnsi="Arial"/>
          <w:sz w:val="18"/>
          <w:szCs w:val="18"/>
          <w:color w:val="4D4D4D"/>
        </w:rPr>
        <w:t>and officers</w:t>
      </w:r>
      <w:r>
        <w:rPr>
          <w:rFonts w:ascii="Arial" w:cs="Arial" w:eastAsia="Arial" w:hAnsi="Arial"/>
          <w:sz w:val="18"/>
          <w:szCs w:val="18"/>
          <w:color w:val="3B3B3B"/>
        </w:rPr>
        <w:t xml:space="preserve"> of the </w:t>
      </w:r>
      <w:r>
        <w:rPr>
          <w:rFonts w:ascii="Arial" w:cs="Arial" w:eastAsia="Arial" w:hAnsi="Arial"/>
          <w:sz w:val="18"/>
          <w:szCs w:val="18"/>
          <w:color w:val="4D4D4D"/>
        </w:rPr>
        <w:t>Company,</w:t>
      </w:r>
      <w:r>
        <w:rPr>
          <w:rFonts w:ascii="Arial" w:cs="Arial" w:eastAsia="Arial" w:hAnsi="Arial"/>
          <w:sz w:val="18"/>
          <w:szCs w:val="18"/>
          <w:color w:val="3B3B3B"/>
        </w:rPr>
        <w:t xml:space="preserve"> including </w:t>
      </w:r>
      <w:r>
        <w:rPr>
          <w:rFonts w:ascii="Arial" w:cs="Arial" w:eastAsia="Arial" w:hAnsi="Arial"/>
          <w:sz w:val="18"/>
          <w:szCs w:val="18"/>
          <w:color w:val="828282"/>
        </w:rPr>
        <w:t>"</w:t>
      </w:r>
      <w:r>
        <w:rPr>
          <w:rFonts w:ascii="Arial" w:cs="Arial" w:eastAsia="Arial" w:hAnsi="Arial"/>
          <w:sz w:val="18"/>
          <w:szCs w:val="18"/>
          <w:color w:val="4D4D4D"/>
        </w:rPr>
        <w:t>tail" coverage.</w:t>
      </w:r>
    </w:p>
    <w:p>
      <w:pPr>
        <w:spacing w:after="0" w:line="198" w:lineRule="exact"/>
        <w:rPr>
          <w:rFonts w:ascii="Arial" w:cs="Arial" w:eastAsia="Arial" w:hAnsi="Arial"/>
          <w:sz w:val="18"/>
          <w:szCs w:val="18"/>
          <w:b w:val="1"/>
          <w:bCs w:val="1"/>
          <w:color w:val="4D4D4D"/>
        </w:rPr>
      </w:pPr>
    </w:p>
    <w:p>
      <w:pPr>
        <w:ind w:left="540" w:hanging="537"/>
        <w:spacing w:after="0"/>
        <w:tabs>
          <w:tab w:leader="none" w:pos="540" w:val="left"/>
        </w:tabs>
        <w:numPr>
          <w:ilvl w:val="0"/>
          <w:numId w:val="49"/>
        </w:numPr>
        <w:rPr>
          <w:rFonts w:ascii="Arial" w:cs="Arial" w:eastAsia="Arial" w:hAnsi="Arial"/>
          <w:sz w:val="19"/>
          <w:szCs w:val="19"/>
          <w:b w:val="1"/>
          <w:bCs w:val="1"/>
          <w:color w:val="3B3B3B"/>
        </w:rPr>
      </w:pPr>
      <w:r>
        <w:rPr>
          <w:rFonts w:ascii="Arial" w:cs="Arial" w:eastAsia="Arial" w:hAnsi="Arial"/>
          <w:sz w:val="19"/>
          <w:szCs w:val="19"/>
          <w:b w:val="1"/>
          <w:bCs w:val="1"/>
          <w:color w:val="3B3B3B"/>
        </w:rPr>
        <w:t xml:space="preserve">Commencement Date. </w:t>
      </w:r>
      <w:r>
        <w:rPr>
          <w:rFonts w:ascii="Arial" w:cs="Arial" w:eastAsia="Arial" w:hAnsi="Arial"/>
          <w:sz w:val="19"/>
          <w:szCs w:val="19"/>
          <w:color w:val="4D4D4D"/>
        </w:rPr>
        <w:t>Executive</w:t>
      </w:r>
      <w:r>
        <w:rPr>
          <w:rFonts w:ascii="Arial" w:cs="Arial" w:eastAsia="Arial" w:hAnsi="Arial"/>
          <w:sz w:val="19"/>
          <w:szCs w:val="19"/>
          <w:b w:val="1"/>
          <w:bCs w:val="1"/>
          <w:color w:val="3B3B3B"/>
        </w:rPr>
        <w:t xml:space="preserve"> </w:t>
      </w:r>
      <w:r>
        <w:rPr>
          <w:rFonts w:ascii="Arial" w:cs="Arial" w:eastAsia="Arial" w:hAnsi="Arial"/>
          <w:sz w:val="19"/>
          <w:szCs w:val="19"/>
          <w:color w:val="3B3B3B"/>
        </w:rPr>
        <w:t>has previousl</w:t>
      </w:r>
      <w:r>
        <w:rPr>
          <w:rFonts w:ascii="Arial" w:cs="Arial" w:eastAsia="Arial" w:hAnsi="Arial"/>
          <w:sz w:val="19"/>
          <w:szCs w:val="19"/>
          <w:color w:val="606060"/>
        </w:rPr>
        <w:t>y</w:t>
      </w:r>
      <w:r>
        <w:rPr>
          <w:rFonts w:ascii="Arial" w:cs="Arial" w:eastAsia="Arial" w:hAnsi="Arial"/>
          <w:sz w:val="19"/>
          <w:szCs w:val="19"/>
          <w:b w:val="1"/>
          <w:bCs w:val="1"/>
          <w:color w:val="3B3B3B"/>
        </w:rPr>
        <w:t xml:space="preserve"> </w:t>
      </w:r>
      <w:r>
        <w:rPr>
          <w:rFonts w:ascii="Arial" w:cs="Arial" w:eastAsia="Arial" w:hAnsi="Arial"/>
          <w:sz w:val="19"/>
          <w:szCs w:val="19"/>
          <w:color w:val="4D4D4D"/>
        </w:rPr>
        <w:t>commenced</w:t>
      </w:r>
      <w:r>
        <w:rPr>
          <w:rFonts w:ascii="Arial" w:cs="Arial" w:eastAsia="Arial" w:hAnsi="Arial"/>
          <w:sz w:val="19"/>
          <w:szCs w:val="19"/>
          <w:b w:val="1"/>
          <w:bCs w:val="1"/>
          <w:color w:val="3B3B3B"/>
        </w:rPr>
        <w:t xml:space="preserve"> </w:t>
      </w:r>
      <w:r>
        <w:rPr>
          <w:rFonts w:ascii="Arial" w:cs="Arial" w:eastAsia="Arial" w:hAnsi="Arial"/>
          <w:sz w:val="19"/>
          <w:szCs w:val="19"/>
          <w:color w:val="3B3B3B"/>
        </w:rPr>
        <w:t>full-time</w:t>
      </w:r>
      <w:r>
        <w:rPr>
          <w:rFonts w:ascii="Arial" w:cs="Arial" w:eastAsia="Arial" w:hAnsi="Arial"/>
          <w:sz w:val="19"/>
          <w:szCs w:val="19"/>
          <w:b w:val="1"/>
          <w:bCs w:val="1"/>
          <w:color w:val="3B3B3B"/>
        </w:rPr>
        <w:t xml:space="preserve"> </w:t>
      </w:r>
      <w:r>
        <w:rPr>
          <w:rFonts w:ascii="Arial" w:cs="Arial" w:eastAsia="Arial" w:hAnsi="Arial"/>
          <w:sz w:val="19"/>
          <w:szCs w:val="19"/>
          <w:color w:val="4D4D4D"/>
        </w:rPr>
        <w:t>Employment. This</w:t>
      </w:r>
    </w:p>
    <w:p>
      <w:pPr>
        <w:sectPr>
          <w:pgSz w:w="11900" w:h="16838" w:orient="portrait"/>
          <w:cols w:equalWidth="0" w:num="1">
            <w:col w:w="11140"/>
          </w:cols>
          <w:pgMar w:left="420" w:top="1074" w:right="339" w:bottom="1440" w:gutter="0" w:footer="0" w:header="0"/>
        </w:sectPr>
      </w:pPr>
    </w:p>
    <w:bookmarkStart w:id="55" w:name="page56"/>
    <w:bookmarkEnd w:id="55"/>
    <w:p>
      <w:pPr>
        <w:ind w:left="39" w:right="20" w:firstLine="2"/>
        <w:spacing w:after="0" w:line="266" w:lineRule="auto"/>
        <w:rPr>
          <w:sz w:val="20"/>
          <w:szCs w:val="20"/>
          <w:color w:val="auto"/>
        </w:rPr>
      </w:pPr>
      <w:r>
        <w:rPr>
          <w:rFonts w:ascii="Arial" w:cs="Arial" w:eastAsia="Arial" w:hAnsi="Arial"/>
          <w:sz w:val="19"/>
          <w:szCs w:val="19"/>
          <w:color w:val="383838"/>
        </w:rPr>
        <w:t xml:space="preserve">Agreement </w:t>
      </w:r>
      <w:r>
        <w:rPr>
          <w:rFonts w:ascii="Arial" w:cs="Arial" w:eastAsia="Arial" w:hAnsi="Arial"/>
          <w:sz w:val="19"/>
          <w:szCs w:val="19"/>
          <w:color w:val="494949"/>
        </w:rPr>
        <w:t>shall</w:t>
      </w:r>
      <w:r>
        <w:rPr>
          <w:rFonts w:ascii="Arial" w:cs="Arial" w:eastAsia="Arial" w:hAnsi="Arial"/>
          <w:sz w:val="19"/>
          <w:szCs w:val="19"/>
          <w:color w:val="383838"/>
        </w:rPr>
        <w:t xml:space="preserve"> govern the terms of </w:t>
      </w:r>
      <w:r>
        <w:rPr>
          <w:rFonts w:ascii="Arial" w:cs="Arial" w:eastAsia="Arial" w:hAnsi="Arial"/>
          <w:sz w:val="19"/>
          <w:szCs w:val="19"/>
          <w:color w:val="494949"/>
        </w:rPr>
        <w:t>Executive</w:t>
      </w:r>
      <w:r>
        <w:rPr>
          <w:rFonts w:ascii="Arial" w:cs="Arial" w:eastAsia="Arial" w:hAnsi="Arial"/>
          <w:sz w:val="19"/>
          <w:szCs w:val="19"/>
          <w:color w:val="646464"/>
        </w:rPr>
        <w:t>'</w:t>
      </w:r>
      <w:r>
        <w:rPr>
          <w:rFonts w:ascii="Arial" w:cs="Arial" w:eastAsia="Arial" w:hAnsi="Arial"/>
          <w:sz w:val="19"/>
          <w:szCs w:val="19"/>
          <w:color w:val="383838"/>
        </w:rPr>
        <w:t xml:space="preserve"> </w:t>
      </w:r>
      <w:r>
        <w:rPr>
          <w:rFonts w:ascii="Arial" w:cs="Arial" w:eastAsia="Arial" w:hAnsi="Arial"/>
          <w:sz w:val="19"/>
          <w:szCs w:val="19"/>
          <w:color w:val="494949"/>
        </w:rPr>
        <w:t>s Employment</w:t>
      </w:r>
      <w:r>
        <w:rPr>
          <w:rFonts w:ascii="Arial" w:cs="Arial" w:eastAsia="Arial" w:hAnsi="Arial"/>
          <w:sz w:val="19"/>
          <w:szCs w:val="19"/>
          <w:color w:val="383838"/>
        </w:rPr>
        <w:t xml:space="preserve"> effective as the </w:t>
      </w:r>
      <w:r>
        <w:rPr>
          <w:rFonts w:ascii="Arial" w:cs="Arial" w:eastAsia="Arial" w:hAnsi="Arial"/>
          <w:sz w:val="19"/>
          <w:szCs w:val="19"/>
          <w:color w:val="494949"/>
        </w:rPr>
        <w:t>Commencement</w:t>
      </w:r>
      <w:r>
        <w:rPr>
          <w:rFonts w:ascii="Arial" w:cs="Arial" w:eastAsia="Arial" w:hAnsi="Arial"/>
          <w:sz w:val="19"/>
          <w:szCs w:val="19"/>
          <w:color w:val="383838"/>
        </w:rPr>
        <w:t xml:space="preserve"> Date through the </w:t>
      </w:r>
      <w:r>
        <w:rPr>
          <w:rFonts w:ascii="Arial" w:cs="Arial" w:eastAsia="Arial" w:hAnsi="Arial"/>
          <w:sz w:val="19"/>
          <w:szCs w:val="19"/>
          <w:color w:val="494949"/>
        </w:rPr>
        <w:t>Term (as</w:t>
      </w:r>
      <w:r>
        <w:rPr>
          <w:rFonts w:ascii="Arial" w:cs="Arial" w:eastAsia="Arial" w:hAnsi="Arial"/>
          <w:sz w:val="19"/>
          <w:szCs w:val="19"/>
          <w:color w:val="383838"/>
        </w:rPr>
        <w:t xml:space="preserve"> defined in Section 5(a) below)</w:t>
      </w:r>
      <w:r>
        <w:rPr>
          <w:rFonts w:ascii="Arial" w:cs="Arial" w:eastAsia="Arial" w:hAnsi="Arial"/>
          <w:sz w:val="19"/>
          <w:szCs w:val="19"/>
          <w:color w:val="646464"/>
        </w:rPr>
        <w:t>.</w:t>
      </w:r>
    </w:p>
    <w:p>
      <w:pPr>
        <w:spacing w:after="0" w:line="182" w:lineRule="exact"/>
        <w:rPr>
          <w:sz w:val="20"/>
          <w:szCs w:val="20"/>
          <w:color w:val="auto"/>
        </w:rPr>
      </w:pPr>
    </w:p>
    <w:p>
      <w:pPr>
        <w:ind w:left="219" w:hanging="194"/>
        <w:spacing w:after="0"/>
        <w:tabs>
          <w:tab w:leader="none" w:pos="219" w:val="left"/>
        </w:tabs>
        <w:numPr>
          <w:ilvl w:val="1"/>
          <w:numId w:val="50"/>
        </w:numPr>
        <w:rPr>
          <w:rFonts w:ascii="Arial" w:cs="Arial" w:eastAsia="Arial" w:hAnsi="Arial"/>
          <w:sz w:val="19"/>
          <w:szCs w:val="19"/>
          <w:b w:val="1"/>
          <w:bCs w:val="1"/>
          <w:color w:val="383838"/>
        </w:rPr>
      </w:pPr>
      <w:r>
        <w:rPr>
          <w:rFonts w:ascii="Arial" w:cs="Arial" w:eastAsia="Arial" w:hAnsi="Arial"/>
          <w:sz w:val="19"/>
          <w:szCs w:val="19"/>
          <w:b w:val="1"/>
          <w:bCs w:val="1"/>
          <w:color w:val="383838"/>
        </w:rPr>
        <w:t>Compensation</w:t>
      </w:r>
    </w:p>
    <w:p>
      <w:pPr>
        <w:spacing w:after="0" w:line="234" w:lineRule="exact"/>
        <w:rPr>
          <w:rFonts w:ascii="Arial" w:cs="Arial" w:eastAsia="Arial" w:hAnsi="Arial"/>
          <w:sz w:val="19"/>
          <w:szCs w:val="19"/>
          <w:b w:val="1"/>
          <w:bCs w:val="1"/>
          <w:color w:val="383838"/>
        </w:rPr>
      </w:pPr>
    </w:p>
    <w:p>
      <w:pPr>
        <w:jc w:val="both"/>
        <w:ind w:left="19" w:firstLine="6"/>
        <w:spacing w:after="0" w:line="251" w:lineRule="auto"/>
        <w:tabs>
          <w:tab w:leader="none" w:pos="526" w:val="left"/>
        </w:tabs>
        <w:numPr>
          <w:ilvl w:val="2"/>
          <w:numId w:val="50"/>
        </w:numPr>
        <w:rPr>
          <w:rFonts w:ascii="Arial" w:cs="Arial" w:eastAsia="Arial" w:hAnsi="Arial"/>
          <w:sz w:val="19"/>
          <w:szCs w:val="19"/>
          <w:color w:val="494949"/>
        </w:rPr>
      </w:pPr>
      <w:r>
        <w:rPr>
          <w:rFonts w:ascii="Arial" w:cs="Arial" w:eastAsia="Arial" w:hAnsi="Arial"/>
          <w:sz w:val="19"/>
          <w:szCs w:val="19"/>
          <w:b w:val="1"/>
          <w:bCs w:val="1"/>
          <w:color w:val="383838"/>
        </w:rPr>
        <w:t>Salary</w:t>
      </w:r>
      <w:r>
        <w:rPr>
          <w:rFonts w:ascii="Arial" w:cs="Arial" w:eastAsia="Arial" w:hAnsi="Arial"/>
          <w:sz w:val="19"/>
          <w:szCs w:val="19"/>
          <w:b w:val="1"/>
          <w:bCs w:val="1"/>
          <w:color w:val="646464"/>
        </w:rPr>
        <w:t>.</w:t>
      </w:r>
      <w:r>
        <w:rPr>
          <w:rFonts w:ascii="Arial" w:cs="Arial" w:eastAsia="Arial" w:hAnsi="Arial"/>
          <w:sz w:val="19"/>
          <w:szCs w:val="19"/>
          <w:b w:val="1"/>
          <w:bCs w:val="1"/>
          <w:color w:val="383838"/>
        </w:rPr>
        <w:t xml:space="preserve"> </w:t>
      </w:r>
      <w:r>
        <w:rPr>
          <w:rFonts w:ascii="Arial" w:cs="Arial" w:eastAsia="Arial" w:hAnsi="Arial"/>
          <w:sz w:val="19"/>
          <w:szCs w:val="19"/>
          <w:color w:val="383838"/>
        </w:rPr>
        <w:t>The</w:t>
      </w:r>
      <w:r>
        <w:rPr>
          <w:rFonts w:ascii="Arial" w:cs="Arial" w:eastAsia="Arial" w:hAnsi="Arial"/>
          <w:sz w:val="19"/>
          <w:szCs w:val="19"/>
          <w:b w:val="1"/>
          <w:bCs w:val="1"/>
          <w:color w:val="383838"/>
        </w:rPr>
        <w:t xml:space="preserve"> </w:t>
      </w:r>
      <w:r>
        <w:rPr>
          <w:rFonts w:ascii="Arial" w:cs="Arial" w:eastAsia="Arial" w:hAnsi="Arial"/>
          <w:sz w:val="19"/>
          <w:szCs w:val="19"/>
          <w:color w:val="494949"/>
        </w:rPr>
        <w:t>Company shall</w:t>
      </w:r>
      <w:r>
        <w:rPr>
          <w:rFonts w:ascii="Arial" w:cs="Arial" w:eastAsia="Arial" w:hAnsi="Arial"/>
          <w:sz w:val="19"/>
          <w:szCs w:val="19"/>
          <w:b w:val="1"/>
          <w:bCs w:val="1"/>
          <w:color w:val="383838"/>
        </w:rPr>
        <w:t xml:space="preserve"> </w:t>
      </w:r>
      <w:r>
        <w:rPr>
          <w:rFonts w:ascii="Arial" w:cs="Arial" w:eastAsia="Arial" w:hAnsi="Arial"/>
          <w:sz w:val="19"/>
          <w:szCs w:val="19"/>
          <w:color w:val="383838"/>
        </w:rPr>
        <w:t>pay</w:t>
      </w:r>
      <w:r>
        <w:rPr>
          <w:rFonts w:ascii="Arial" w:cs="Arial" w:eastAsia="Arial" w:hAnsi="Arial"/>
          <w:sz w:val="19"/>
          <w:szCs w:val="19"/>
          <w:b w:val="1"/>
          <w:bCs w:val="1"/>
          <w:color w:val="383838"/>
        </w:rPr>
        <w:t xml:space="preserve"> </w:t>
      </w:r>
      <w:r>
        <w:rPr>
          <w:rFonts w:ascii="Arial" w:cs="Arial" w:eastAsia="Arial" w:hAnsi="Arial"/>
          <w:sz w:val="19"/>
          <w:szCs w:val="19"/>
          <w:color w:val="494949"/>
        </w:rPr>
        <w:t>Executive</w:t>
      </w:r>
      <w:r>
        <w:rPr>
          <w:rFonts w:ascii="Arial" w:cs="Arial" w:eastAsia="Arial" w:hAnsi="Arial"/>
          <w:sz w:val="19"/>
          <w:szCs w:val="19"/>
          <w:b w:val="1"/>
          <w:bCs w:val="1"/>
          <w:color w:val="383838"/>
        </w:rPr>
        <w:t xml:space="preserve"> </w:t>
      </w:r>
      <w:r>
        <w:rPr>
          <w:rFonts w:ascii="Arial" w:cs="Arial" w:eastAsia="Arial" w:hAnsi="Arial"/>
          <w:sz w:val="19"/>
          <w:szCs w:val="19"/>
          <w:color w:val="383838"/>
        </w:rPr>
        <w:t>as compensation for his</w:t>
      </w:r>
      <w:r>
        <w:rPr>
          <w:rFonts w:ascii="Arial" w:cs="Arial" w:eastAsia="Arial" w:hAnsi="Arial"/>
          <w:sz w:val="19"/>
          <w:szCs w:val="19"/>
          <w:b w:val="1"/>
          <w:bCs w:val="1"/>
          <w:color w:val="383838"/>
        </w:rPr>
        <w:t xml:space="preserve"> </w:t>
      </w:r>
      <w:r>
        <w:rPr>
          <w:rFonts w:ascii="Arial" w:cs="Arial" w:eastAsia="Arial" w:hAnsi="Arial"/>
          <w:sz w:val="19"/>
          <w:szCs w:val="19"/>
          <w:color w:val="494949"/>
        </w:rPr>
        <w:t>services</w:t>
      </w:r>
      <w:r>
        <w:rPr>
          <w:rFonts w:ascii="Arial" w:cs="Arial" w:eastAsia="Arial" w:hAnsi="Arial"/>
          <w:sz w:val="19"/>
          <w:szCs w:val="19"/>
          <w:b w:val="1"/>
          <w:bCs w:val="1"/>
          <w:color w:val="383838"/>
        </w:rPr>
        <w:t xml:space="preserve"> </w:t>
      </w:r>
      <w:r>
        <w:rPr>
          <w:rFonts w:ascii="Arial" w:cs="Arial" w:eastAsia="Arial" w:hAnsi="Arial"/>
          <w:sz w:val="19"/>
          <w:szCs w:val="19"/>
          <w:color w:val="383838"/>
        </w:rPr>
        <w:t>a base</w:t>
      </w:r>
      <w:r>
        <w:rPr>
          <w:rFonts w:ascii="Arial" w:cs="Arial" w:eastAsia="Arial" w:hAnsi="Arial"/>
          <w:sz w:val="19"/>
          <w:szCs w:val="19"/>
          <w:b w:val="1"/>
          <w:bCs w:val="1"/>
          <w:color w:val="383838"/>
        </w:rPr>
        <w:t xml:space="preserve"> </w:t>
      </w:r>
      <w:r>
        <w:rPr>
          <w:rFonts w:ascii="Arial" w:cs="Arial" w:eastAsia="Arial" w:hAnsi="Arial"/>
          <w:sz w:val="19"/>
          <w:szCs w:val="19"/>
          <w:color w:val="494949"/>
        </w:rPr>
        <w:t>salary</w:t>
      </w:r>
      <w:r>
        <w:rPr>
          <w:rFonts w:ascii="Arial" w:cs="Arial" w:eastAsia="Arial" w:hAnsi="Arial"/>
          <w:sz w:val="19"/>
          <w:szCs w:val="19"/>
          <w:b w:val="1"/>
          <w:bCs w:val="1"/>
          <w:color w:val="383838"/>
        </w:rPr>
        <w:t xml:space="preserve"> </w:t>
      </w:r>
      <w:r>
        <w:rPr>
          <w:rFonts w:ascii="Arial" w:cs="Arial" w:eastAsia="Arial" w:hAnsi="Arial"/>
          <w:sz w:val="19"/>
          <w:szCs w:val="19"/>
          <w:color w:val="383838"/>
        </w:rPr>
        <w:t>at a</w:t>
      </w:r>
      <w:r>
        <w:rPr>
          <w:rFonts w:ascii="Arial" w:cs="Arial" w:eastAsia="Arial" w:hAnsi="Arial"/>
          <w:sz w:val="19"/>
          <w:szCs w:val="19"/>
          <w:b w:val="1"/>
          <w:bCs w:val="1"/>
          <w:color w:val="383838"/>
        </w:rPr>
        <w:t xml:space="preserve"> </w:t>
      </w:r>
      <w:r>
        <w:rPr>
          <w:rFonts w:ascii="Arial" w:cs="Arial" w:eastAsia="Arial" w:hAnsi="Arial"/>
          <w:sz w:val="19"/>
          <w:szCs w:val="19"/>
          <w:color w:val="494949"/>
        </w:rPr>
        <w:t>gross</w:t>
      </w:r>
      <w:r>
        <w:rPr>
          <w:rFonts w:ascii="Arial" w:cs="Arial" w:eastAsia="Arial" w:hAnsi="Arial"/>
          <w:sz w:val="19"/>
          <w:szCs w:val="19"/>
          <w:b w:val="1"/>
          <w:bCs w:val="1"/>
          <w:color w:val="383838"/>
        </w:rPr>
        <w:t xml:space="preserve"> </w:t>
      </w:r>
      <w:r>
        <w:rPr>
          <w:rFonts w:ascii="Arial" w:cs="Arial" w:eastAsia="Arial" w:hAnsi="Arial"/>
          <w:sz w:val="19"/>
          <w:szCs w:val="19"/>
          <w:color w:val="383838"/>
        </w:rPr>
        <w:t>annual rate of not less than $330</w:t>
      </w:r>
      <w:r>
        <w:rPr>
          <w:rFonts w:ascii="Arial" w:cs="Arial" w:eastAsia="Arial" w:hAnsi="Arial"/>
          <w:sz w:val="19"/>
          <w:szCs w:val="19"/>
          <w:color w:val="646464"/>
        </w:rPr>
        <w:t>,</w:t>
      </w:r>
      <w:r>
        <w:rPr>
          <w:rFonts w:ascii="Arial" w:cs="Arial" w:eastAsia="Arial" w:hAnsi="Arial"/>
          <w:sz w:val="19"/>
          <w:szCs w:val="19"/>
          <w:color w:val="383838"/>
        </w:rPr>
        <w:t>000.</w:t>
      </w:r>
      <w:r>
        <w:rPr>
          <w:rFonts w:ascii="Arial" w:cs="Arial" w:eastAsia="Arial" w:hAnsi="Arial"/>
          <w:sz w:val="19"/>
          <w:szCs w:val="19"/>
          <w:b w:val="1"/>
          <w:bCs w:val="1"/>
          <w:color w:val="383838"/>
        </w:rPr>
        <w:t xml:space="preserve"> </w:t>
      </w:r>
      <w:r>
        <w:rPr>
          <w:rFonts w:ascii="Arial" w:cs="Arial" w:eastAsia="Arial" w:hAnsi="Arial"/>
          <w:sz w:val="19"/>
          <w:szCs w:val="19"/>
          <w:color w:val="383838"/>
        </w:rPr>
        <w:t xml:space="preserve">Such </w:t>
      </w:r>
      <w:r>
        <w:rPr>
          <w:rFonts w:ascii="Arial" w:cs="Arial" w:eastAsia="Arial" w:hAnsi="Arial"/>
          <w:sz w:val="19"/>
          <w:szCs w:val="19"/>
          <w:color w:val="494949"/>
        </w:rPr>
        <w:t>salary shall</w:t>
      </w:r>
      <w:r>
        <w:rPr>
          <w:rFonts w:ascii="Arial" w:cs="Arial" w:eastAsia="Arial" w:hAnsi="Arial"/>
          <w:sz w:val="19"/>
          <w:szCs w:val="19"/>
          <w:color w:val="383838"/>
        </w:rPr>
        <w:t xml:space="preserve"> be payable </w:t>
      </w:r>
      <w:r>
        <w:rPr>
          <w:rFonts w:ascii="Arial" w:cs="Arial" w:eastAsia="Arial" w:hAnsi="Arial"/>
          <w:sz w:val="19"/>
          <w:szCs w:val="19"/>
          <w:color w:val="494949"/>
        </w:rPr>
        <w:t>in</w:t>
      </w:r>
      <w:r>
        <w:rPr>
          <w:rFonts w:ascii="Arial" w:cs="Arial" w:eastAsia="Arial" w:hAnsi="Arial"/>
          <w:sz w:val="19"/>
          <w:szCs w:val="19"/>
          <w:color w:val="383838"/>
        </w:rPr>
        <w:t xml:space="preserve"> accordance with the </w:t>
      </w:r>
      <w:r>
        <w:rPr>
          <w:rFonts w:ascii="Arial" w:cs="Arial" w:eastAsia="Arial" w:hAnsi="Arial"/>
          <w:sz w:val="19"/>
          <w:szCs w:val="19"/>
          <w:color w:val="494949"/>
        </w:rPr>
        <w:t>Company's standard</w:t>
      </w:r>
      <w:r>
        <w:rPr>
          <w:rFonts w:ascii="Arial" w:cs="Arial" w:eastAsia="Arial" w:hAnsi="Arial"/>
          <w:sz w:val="19"/>
          <w:szCs w:val="19"/>
          <w:color w:val="383838"/>
        </w:rPr>
        <w:t xml:space="preserve"> payroll procedures. </w:t>
      </w:r>
      <w:r>
        <w:rPr>
          <w:rFonts w:ascii="Arial" w:cs="Arial" w:eastAsia="Arial" w:hAnsi="Arial"/>
          <w:sz w:val="19"/>
          <w:szCs w:val="19"/>
          <w:color w:val="494949"/>
        </w:rPr>
        <w:t>(The</w:t>
      </w:r>
      <w:r>
        <w:rPr>
          <w:rFonts w:ascii="Arial" w:cs="Arial" w:eastAsia="Arial" w:hAnsi="Arial"/>
          <w:sz w:val="19"/>
          <w:szCs w:val="19"/>
          <w:color w:val="383838"/>
        </w:rPr>
        <w:t xml:space="preserve"> annual compensation </w:t>
      </w:r>
      <w:r>
        <w:rPr>
          <w:rFonts w:ascii="Arial" w:cs="Arial" w:eastAsia="Arial" w:hAnsi="Arial"/>
          <w:sz w:val="19"/>
          <w:szCs w:val="19"/>
          <w:color w:val="494949"/>
        </w:rPr>
        <w:t>specified</w:t>
      </w:r>
      <w:r>
        <w:rPr>
          <w:rFonts w:ascii="Arial" w:cs="Arial" w:eastAsia="Arial" w:hAnsi="Arial"/>
          <w:sz w:val="19"/>
          <w:szCs w:val="19"/>
          <w:color w:val="383838"/>
        </w:rPr>
        <w:t xml:space="preserve"> in this </w:t>
      </w:r>
      <w:r>
        <w:rPr>
          <w:rFonts w:ascii="Arial" w:cs="Arial" w:eastAsia="Arial" w:hAnsi="Arial"/>
          <w:sz w:val="19"/>
          <w:szCs w:val="19"/>
          <w:color w:val="494949"/>
        </w:rPr>
        <w:t xml:space="preserve">Subsection </w:t>
      </w:r>
      <w:r>
        <w:rPr>
          <w:rFonts w:ascii="Arial" w:cs="Arial" w:eastAsia="Arial" w:hAnsi="Arial"/>
          <w:sz w:val="19"/>
          <w:szCs w:val="19"/>
          <w:color w:val="383838"/>
        </w:rPr>
        <w:t>(a)</w:t>
      </w:r>
      <w:r>
        <w:rPr>
          <w:rFonts w:ascii="Arial" w:cs="Arial" w:eastAsia="Arial" w:hAnsi="Arial"/>
          <w:sz w:val="19"/>
          <w:szCs w:val="19"/>
          <w:color w:val="646464"/>
        </w:rPr>
        <w:t>,</w:t>
      </w:r>
      <w:r>
        <w:rPr>
          <w:rFonts w:ascii="Arial" w:cs="Arial" w:eastAsia="Arial" w:hAnsi="Arial"/>
          <w:sz w:val="19"/>
          <w:szCs w:val="19"/>
          <w:color w:val="494949"/>
        </w:rPr>
        <w:t xml:space="preserve"> </w:t>
      </w:r>
      <w:r>
        <w:rPr>
          <w:rFonts w:ascii="Arial" w:cs="Arial" w:eastAsia="Arial" w:hAnsi="Arial"/>
          <w:sz w:val="19"/>
          <w:szCs w:val="19"/>
          <w:color w:val="383838"/>
        </w:rPr>
        <w:t>together with any increases in</w:t>
      </w:r>
      <w:r>
        <w:rPr>
          <w:rFonts w:ascii="Arial" w:cs="Arial" w:eastAsia="Arial" w:hAnsi="Arial"/>
          <w:sz w:val="19"/>
          <w:szCs w:val="19"/>
          <w:color w:val="494949"/>
        </w:rPr>
        <w:t xml:space="preserve"> such </w:t>
      </w:r>
      <w:r>
        <w:rPr>
          <w:rFonts w:ascii="Arial" w:cs="Arial" w:eastAsia="Arial" w:hAnsi="Arial"/>
          <w:sz w:val="19"/>
          <w:szCs w:val="19"/>
          <w:color w:val="383838"/>
        </w:rPr>
        <w:t>compensation that the</w:t>
      </w:r>
      <w:r>
        <w:rPr>
          <w:rFonts w:ascii="Arial" w:cs="Arial" w:eastAsia="Arial" w:hAnsi="Arial"/>
          <w:sz w:val="19"/>
          <w:szCs w:val="19"/>
          <w:color w:val="494949"/>
        </w:rPr>
        <w:t xml:space="preserve"> Company </w:t>
      </w:r>
      <w:r>
        <w:rPr>
          <w:rFonts w:ascii="Arial" w:cs="Arial" w:eastAsia="Arial" w:hAnsi="Arial"/>
          <w:sz w:val="19"/>
          <w:szCs w:val="19"/>
          <w:color w:val="383838"/>
        </w:rPr>
        <w:t>may grant from time to time</w:t>
      </w:r>
      <w:r>
        <w:rPr>
          <w:rFonts w:ascii="Arial" w:cs="Arial" w:eastAsia="Arial" w:hAnsi="Arial"/>
          <w:sz w:val="19"/>
          <w:szCs w:val="19"/>
          <w:color w:val="646464"/>
        </w:rPr>
        <w:t>,</w:t>
      </w:r>
      <w:r>
        <w:rPr>
          <w:rFonts w:ascii="Arial" w:cs="Arial" w:eastAsia="Arial" w:hAnsi="Arial"/>
          <w:sz w:val="19"/>
          <w:szCs w:val="19"/>
          <w:color w:val="494949"/>
        </w:rPr>
        <w:t xml:space="preserve"> </w:t>
      </w:r>
      <w:r>
        <w:rPr>
          <w:rFonts w:ascii="Arial" w:cs="Arial" w:eastAsia="Arial" w:hAnsi="Arial"/>
          <w:sz w:val="19"/>
          <w:szCs w:val="19"/>
          <w:color w:val="383838"/>
        </w:rPr>
        <w:t>is referred to in this Agreement</w:t>
      </w:r>
      <w:r>
        <w:rPr>
          <w:rFonts w:ascii="Arial" w:cs="Arial" w:eastAsia="Arial" w:hAnsi="Arial"/>
          <w:sz w:val="19"/>
          <w:szCs w:val="19"/>
          <w:color w:val="494949"/>
        </w:rPr>
        <w:t xml:space="preserve"> </w:t>
      </w:r>
      <w:r>
        <w:rPr>
          <w:rFonts w:ascii="Arial" w:cs="Arial" w:eastAsia="Arial" w:hAnsi="Arial"/>
          <w:sz w:val="19"/>
          <w:szCs w:val="19"/>
          <w:color w:val="383838"/>
        </w:rPr>
        <w:t xml:space="preserve">as </w:t>
      </w:r>
      <w:r>
        <w:rPr>
          <w:rFonts w:ascii="Arial" w:cs="Arial" w:eastAsia="Arial" w:hAnsi="Arial"/>
          <w:sz w:val="19"/>
          <w:szCs w:val="19"/>
          <w:color w:val="646464"/>
        </w:rPr>
        <w:t>"</w:t>
      </w:r>
      <w:r>
        <w:rPr>
          <w:rFonts w:ascii="Arial" w:cs="Arial" w:eastAsia="Arial" w:hAnsi="Arial"/>
          <w:sz w:val="19"/>
          <w:szCs w:val="19"/>
          <w:color w:val="383838"/>
        </w:rPr>
        <w:t xml:space="preserve"> Base Salary.</w:t>
      </w:r>
      <w:r>
        <w:rPr>
          <w:rFonts w:ascii="Arial" w:cs="Arial" w:eastAsia="Arial" w:hAnsi="Arial"/>
          <w:sz w:val="19"/>
          <w:szCs w:val="19"/>
          <w:color w:val="646464"/>
        </w:rPr>
        <w:t>"</w:t>
      </w:r>
      <w:r>
        <w:rPr>
          <w:rFonts w:ascii="Arial" w:cs="Arial" w:eastAsia="Arial" w:hAnsi="Arial"/>
          <w:sz w:val="19"/>
          <w:szCs w:val="19"/>
          <w:color w:val="383838"/>
        </w:rPr>
        <w:t xml:space="preserve"> </w:t>
      </w:r>
      <w:r>
        <w:rPr>
          <w:rFonts w:ascii="Arial" w:cs="Arial" w:eastAsia="Arial" w:hAnsi="Arial"/>
          <w:sz w:val="19"/>
          <w:szCs w:val="19"/>
          <w:color w:val="494949"/>
        </w:rPr>
        <w:t>)</w:t>
      </w:r>
    </w:p>
    <w:p>
      <w:pPr>
        <w:spacing w:after="0" w:line="211" w:lineRule="exact"/>
        <w:rPr>
          <w:rFonts w:ascii="Arial" w:cs="Arial" w:eastAsia="Arial" w:hAnsi="Arial"/>
          <w:sz w:val="19"/>
          <w:szCs w:val="19"/>
          <w:color w:val="494949"/>
        </w:rPr>
      </w:pPr>
    </w:p>
    <w:p>
      <w:pPr>
        <w:jc w:val="both"/>
        <w:ind w:left="19" w:firstLine="6"/>
        <w:spacing w:after="0" w:line="250" w:lineRule="auto"/>
        <w:tabs>
          <w:tab w:leader="none" w:pos="529" w:val="left"/>
        </w:tabs>
        <w:numPr>
          <w:ilvl w:val="2"/>
          <w:numId w:val="50"/>
        </w:numPr>
        <w:rPr>
          <w:rFonts w:ascii="Arial" w:cs="Arial" w:eastAsia="Arial" w:hAnsi="Arial"/>
          <w:sz w:val="19"/>
          <w:szCs w:val="19"/>
          <w:color w:val="383838"/>
        </w:rPr>
      </w:pPr>
      <w:r>
        <w:rPr>
          <w:rFonts w:ascii="Arial" w:cs="Arial" w:eastAsia="Arial" w:hAnsi="Arial"/>
          <w:sz w:val="19"/>
          <w:szCs w:val="19"/>
          <w:b w:val="1"/>
          <w:bCs w:val="1"/>
          <w:color w:val="383838"/>
        </w:rPr>
        <w:t xml:space="preserve">Incentive Bonuses. </w:t>
      </w:r>
      <w:r>
        <w:rPr>
          <w:rFonts w:ascii="Arial" w:cs="Arial" w:eastAsia="Arial" w:hAnsi="Arial"/>
          <w:sz w:val="19"/>
          <w:szCs w:val="19"/>
          <w:color w:val="494949"/>
        </w:rPr>
        <w:t>Executive</w:t>
      </w:r>
      <w:r>
        <w:rPr>
          <w:rFonts w:ascii="Arial" w:cs="Arial" w:eastAsia="Arial" w:hAnsi="Arial"/>
          <w:sz w:val="19"/>
          <w:szCs w:val="19"/>
          <w:b w:val="1"/>
          <w:bCs w:val="1"/>
          <w:color w:val="383838"/>
        </w:rPr>
        <w:t xml:space="preserve"> </w:t>
      </w:r>
      <w:r>
        <w:rPr>
          <w:rFonts w:ascii="Arial" w:cs="Arial" w:eastAsia="Arial" w:hAnsi="Arial"/>
          <w:sz w:val="19"/>
          <w:szCs w:val="19"/>
          <w:color w:val="383838"/>
        </w:rPr>
        <w:t>shall be eligible for an annual incentive bonus with a target amount equal to 60% of his Base Salary (the</w:t>
      </w:r>
      <w:r>
        <w:rPr>
          <w:rFonts w:ascii="Arial" w:cs="Arial" w:eastAsia="Arial" w:hAnsi="Arial"/>
          <w:sz w:val="19"/>
          <w:szCs w:val="19"/>
          <w:b w:val="1"/>
          <w:bCs w:val="1"/>
          <w:color w:val="383838"/>
        </w:rPr>
        <w:t xml:space="preserve"> </w:t>
      </w:r>
      <w:r>
        <w:rPr>
          <w:rFonts w:ascii="Arial" w:cs="Arial" w:eastAsia="Arial" w:hAnsi="Arial"/>
          <w:sz w:val="19"/>
          <w:szCs w:val="19"/>
          <w:color w:val="646464"/>
        </w:rPr>
        <w:t>"</w:t>
      </w:r>
      <w:r>
        <w:rPr>
          <w:rFonts w:ascii="Arial" w:cs="Arial" w:eastAsia="Arial" w:hAnsi="Arial"/>
          <w:sz w:val="19"/>
          <w:szCs w:val="19"/>
          <w:color w:val="383838"/>
        </w:rPr>
        <w:t>Target Bonus").</w:t>
      </w:r>
      <w:r>
        <w:rPr>
          <w:rFonts w:ascii="Arial" w:cs="Arial" w:eastAsia="Arial" w:hAnsi="Arial"/>
          <w:sz w:val="19"/>
          <w:szCs w:val="19"/>
          <w:color w:val="646464"/>
        </w:rPr>
        <w:t xml:space="preserve"> </w:t>
      </w:r>
      <w:r>
        <w:rPr>
          <w:rFonts w:ascii="Arial" w:cs="Arial" w:eastAsia="Arial" w:hAnsi="Arial"/>
          <w:sz w:val="19"/>
          <w:szCs w:val="19"/>
          <w:color w:val="494949"/>
        </w:rPr>
        <w:t>Executive's</w:t>
      </w:r>
      <w:r>
        <w:rPr>
          <w:rFonts w:ascii="Arial" w:cs="Arial" w:eastAsia="Arial" w:hAnsi="Arial"/>
          <w:sz w:val="19"/>
          <w:szCs w:val="19"/>
          <w:color w:val="646464"/>
        </w:rPr>
        <w:t xml:space="preserve"> </w:t>
      </w:r>
      <w:r>
        <w:rPr>
          <w:rFonts w:ascii="Arial" w:cs="Arial" w:eastAsia="Arial" w:hAnsi="Arial"/>
          <w:sz w:val="19"/>
          <w:szCs w:val="19"/>
          <w:color w:val="383838"/>
        </w:rPr>
        <w:t>bonus (if any) shall be awarded based</w:t>
      </w:r>
      <w:r>
        <w:rPr>
          <w:rFonts w:ascii="Arial" w:cs="Arial" w:eastAsia="Arial" w:hAnsi="Arial"/>
          <w:sz w:val="19"/>
          <w:szCs w:val="19"/>
          <w:color w:val="646464"/>
        </w:rPr>
        <w:t xml:space="preserve"> </w:t>
      </w:r>
      <w:r>
        <w:rPr>
          <w:rFonts w:ascii="Arial" w:cs="Arial" w:eastAsia="Arial" w:hAnsi="Arial"/>
          <w:sz w:val="19"/>
          <w:szCs w:val="19"/>
          <w:color w:val="494949"/>
        </w:rPr>
        <w:t>on</w:t>
      </w:r>
      <w:r>
        <w:rPr>
          <w:rFonts w:ascii="Arial" w:cs="Arial" w:eastAsia="Arial" w:hAnsi="Arial"/>
          <w:sz w:val="19"/>
          <w:szCs w:val="19"/>
          <w:color w:val="646464"/>
        </w:rPr>
        <w:t xml:space="preserve"> </w:t>
      </w:r>
      <w:r>
        <w:rPr>
          <w:rFonts w:ascii="Arial" w:cs="Arial" w:eastAsia="Arial" w:hAnsi="Arial"/>
          <w:sz w:val="19"/>
          <w:szCs w:val="19"/>
          <w:color w:val="383838"/>
        </w:rPr>
        <w:t>criteria established by the Company's Board of Directors (the</w:t>
      </w:r>
      <w:r>
        <w:rPr>
          <w:rFonts w:ascii="Arial" w:cs="Arial" w:eastAsia="Arial" w:hAnsi="Arial"/>
          <w:sz w:val="19"/>
          <w:szCs w:val="19"/>
          <w:color w:val="646464"/>
        </w:rPr>
        <w:t xml:space="preserve"> </w:t>
      </w:r>
      <w:r>
        <w:rPr>
          <w:rFonts w:ascii="Arial" w:cs="Arial" w:eastAsia="Arial" w:hAnsi="Arial"/>
          <w:sz w:val="19"/>
          <w:szCs w:val="19"/>
          <w:color w:val="494949"/>
        </w:rPr>
        <w:t>"Board")</w:t>
      </w:r>
      <w:r>
        <w:rPr>
          <w:rFonts w:ascii="Arial" w:cs="Arial" w:eastAsia="Arial" w:hAnsi="Arial"/>
          <w:sz w:val="19"/>
          <w:szCs w:val="19"/>
          <w:color w:val="646464"/>
        </w:rPr>
        <w:t xml:space="preserve"> </w:t>
      </w:r>
      <w:r>
        <w:rPr>
          <w:rFonts w:ascii="Arial" w:cs="Arial" w:eastAsia="Arial" w:hAnsi="Arial"/>
          <w:sz w:val="19"/>
          <w:szCs w:val="19"/>
          <w:color w:val="383838"/>
        </w:rPr>
        <w:t>or</w:t>
      </w:r>
      <w:r>
        <w:rPr>
          <w:rFonts w:ascii="Arial" w:cs="Arial" w:eastAsia="Arial" w:hAnsi="Arial"/>
          <w:sz w:val="19"/>
          <w:szCs w:val="19"/>
          <w:color w:val="646464"/>
        </w:rPr>
        <w:t xml:space="preserve"> </w:t>
      </w:r>
      <w:r>
        <w:rPr>
          <w:rFonts w:ascii="Arial" w:cs="Arial" w:eastAsia="Arial" w:hAnsi="Arial"/>
          <w:sz w:val="19"/>
          <w:szCs w:val="19"/>
          <w:color w:val="494949"/>
        </w:rPr>
        <w:t xml:space="preserve">its Compensation </w:t>
      </w:r>
      <w:r>
        <w:rPr>
          <w:rFonts w:ascii="Arial" w:cs="Arial" w:eastAsia="Arial" w:hAnsi="Arial"/>
          <w:sz w:val="19"/>
          <w:szCs w:val="19"/>
          <w:color w:val="383838"/>
        </w:rPr>
        <w:t>Committee.</w:t>
      </w:r>
      <w:r>
        <w:rPr>
          <w:rFonts w:ascii="Arial" w:cs="Arial" w:eastAsia="Arial" w:hAnsi="Arial"/>
          <w:sz w:val="19"/>
          <w:szCs w:val="19"/>
          <w:color w:val="494949"/>
        </w:rPr>
        <w:t xml:space="preserve"> Executive </w:t>
      </w:r>
      <w:r>
        <w:rPr>
          <w:rFonts w:ascii="Arial" w:cs="Arial" w:eastAsia="Arial" w:hAnsi="Arial"/>
          <w:sz w:val="19"/>
          <w:szCs w:val="19"/>
          <w:color w:val="383838"/>
        </w:rPr>
        <w:t>shall not be entitled to an incentive bonus for a fiscal</w:t>
      </w:r>
      <w:r>
        <w:rPr>
          <w:rFonts w:ascii="Arial" w:cs="Arial" w:eastAsia="Arial" w:hAnsi="Arial"/>
          <w:sz w:val="19"/>
          <w:szCs w:val="19"/>
          <w:color w:val="494949"/>
        </w:rPr>
        <w:t xml:space="preserve"> year if </w:t>
      </w:r>
      <w:r>
        <w:rPr>
          <w:rFonts w:ascii="Arial" w:cs="Arial" w:eastAsia="Arial" w:hAnsi="Arial"/>
          <w:sz w:val="19"/>
          <w:szCs w:val="19"/>
          <w:color w:val="383838"/>
        </w:rPr>
        <w:t>he is not employed by the Company on the</w:t>
      </w:r>
      <w:r>
        <w:rPr>
          <w:rFonts w:ascii="Arial" w:cs="Arial" w:eastAsia="Arial" w:hAnsi="Arial"/>
          <w:sz w:val="19"/>
          <w:szCs w:val="19"/>
          <w:color w:val="494949"/>
        </w:rPr>
        <w:t xml:space="preserve"> </w:t>
      </w:r>
      <w:r>
        <w:rPr>
          <w:rFonts w:ascii="Arial" w:cs="Arial" w:eastAsia="Arial" w:hAnsi="Arial"/>
          <w:sz w:val="19"/>
          <w:szCs w:val="19"/>
          <w:color w:val="383838"/>
        </w:rPr>
        <w:t xml:space="preserve">last day of the fiscal </w:t>
      </w:r>
      <w:r>
        <w:rPr>
          <w:rFonts w:ascii="Arial" w:cs="Arial" w:eastAsia="Arial" w:hAnsi="Arial"/>
          <w:sz w:val="19"/>
          <w:szCs w:val="19"/>
          <w:color w:val="494949"/>
        </w:rPr>
        <w:t>year</w:t>
      </w:r>
      <w:r>
        <w:rPr>
          <w:rFonts w:ascii="Arial" w:cs="Arial" w:eastAsia="Arial" w:hAnsi="Arial"/>
          <w:sz w:val="19"/>
          <w:szCs w:val="19"/>
          <w:color w:val="383838"/>
        </w:rPr>
        <w:t xml:space="preserve"> for which </w:t>
      </w:r>
      <w:r>
        <w:rPr>
          <w:rFonts w:ascii="Arial" w:cs="Arial" w:eastAsia="Arial" w:hAnsi="Arial"/>
          <w:sz w:val="19"/>
          <w:szCs w:val="19"/>
          <w:color w:val="494949"/>
        </w:rPr>
        <w:t>such</w:t>
      </w:r>
      <w:r>
        <w:rPr>
          <w:rFonts w:ascii="Arial" w:cs="Arial" w:eastAsia="Arial" w:hAnsi="Arial"/>
          <w:sz w:val="19"/>
          <w:szCs w:val="19"/>
          <w:color w:val="383838"/>
        </w:rPr>
        <w:t xml:space="preserve"> bonus </w:t>
      </w:r>
      <w:r>
        <w:rPr>
          <w:rFonts w:ascii="Arial" w:cs="Arial" w:eastAsia="Arial" w:hAnsi="Arial"/>
          <w:sz w:val="19"/>
          <w:szCs w:val="19"/>
          <w:color w:val="494949"/>
        </w:rPr>
        <w:t>is</w:t>
      </w:r>
      <w:r>
        <w:rPr>
          <w:rFonts w:ascii="Arial" w:cs="Arial" w:eastAsia="Arial" w:hAnsi="Arial"/>
          <w:sz w:val="19"/>
          <w:szCs w:val="19"/>
          <w:color w:val="383838"/>
        </w:rPr>
        <w:t xml:space="preserve"> payable or is provided notice of termination under Section 5(b) prior to </w:t>
      </w:r>
      <w:r>
        <w:rPr>
          <w:rFonts w:ascii="Arial" w:cs="Arial" w:eastAsia="Arial" w:hAnsi="Arial"/>
          <w:sz w:val="19"/>
          <w:szCs w:val="19"/>
          <w:color w:val="494949"/>
        </w:rPr>
        <w:t>such</w:t>
      </w:r>
      <w:r>
        <w:rPr>
          <w:rFonts w:ascii="Arial" w:cs="Arial" w:eastAsia="Arial" w:hAnsi="Arial"/>
          <w:sz w:val="19"/>
          <w:szCs w:val="19"/>
          <w:color w:val="383838"/>
        </w:rPr>
        <w:t xml:space="preserve"> time. Any bonus for a fiscal year </w:t>
      </w:r>
      <w:r>
        <w:rPr>
          <w:rFonts w:ascii="Arial" w:cs="Arial" w:eastAsia="Arial" w:hAnsi="Arial"/>
          <w:sz w:val="19"/>
          <w:szCs w:val="19"/>
          <w:color w:val="494949"/>
        </w:rPr>
        <w:t>shall</w:t>
      </w:r>
      <w:r>
        <w:rPr>
          <w:rFonts w:ascii="Arial" w:cs="Arial" w:eastAsia="Arial" w:hAnsi="Arial"/>
          <w:sz w:val="19"/>
          <w:szCs w:val="19"/>
          <w:color w:val="383838"/>
        </w:rPr>
        <w:t xml:space="preserve"> be paid within </w:t>
      </w:r>
      <w:r>
        <w:rPr>
          <w:rFonts w:ascii="Arial" w:cs="Arial" w:eastAsia="Arial" w:hAnsi="Arial"/>
          <w:sz w:val="20"/>
          <w:szCs w:val="20"/>
          <w:i w:val="1"/>
          <w:iCs w:val="1"/>
          <w:color w:val="383838"/>
        </w:rPr>
        <w:t>2Yi</w:t>
      </w:r>
      <w:r>
        <w:rPr>
          <w:rFonts w:ascii="Arial" w:cs="Arial" w:eastAsia="Arial" w:hAnsi="Arial"/>
          <w:sz w:val="19"/>
          <w:szCs w:val="19"/>
          <w:color w:val="383838"/>
        </w:rPr>
        <w:t xml:space="preserve"> months after the close of that fiscal </w:t>
      </w:r>
      <w:r>
        <w:rPr>
          <w:rFonts w:ascii="Arial" w:cs="Arial" w:eastAsia="Arial" w:hAnsi="Arial"/>
          <w:sz w:val="19"/>
          <w:szCs w:val="19"/>
          <w:color w:val="494949"/>
        </w:rPr>
        <w:t>year.</w:t>
      </w:r>
      <w:r>
        <w:rPr>
          <w:rFonts w:ascii="Arial" w:cs="Arial" w:eastAsia="Arial" w:hAnsi="Arial"/>
          <w:sz w:val="19"/>
          <w:szCs w:val="19"/>
          <w:color w:val="383838"/>
        </w:rPr>
        <w:t xml:space="preserve"> The determinations of the Board or its Compensation </w:t>
      </w:r>
      <w:r>
        <w:rPr>
          <w:rFonts w:ascii="Arial" w:cs="Arial" w:eastAsia="Arial" w:hAnsi="Arial"/>
          <w:sz w:val="19"/>
          <w:szCs w:val="19"/>
          <w:color w:val="494949"/>
        </w:rPr>
        <w:t xml:space="preserve">Committee </w:t>
      </w:r>
      <w:r>
        <w:rPr>
          <w:rFonts w:ascii="Arial" w:cs="Arial" w:eastAsia="Arial" w:hAnsi="Arial"/>
          <w:sz w:val="19"/>
          <w:szCs w:val="19"/>
          <w:color w:val="383838"/>
        </w:rPr>
        <w:t>with respect to</w:t>
      </w:r>
      <w:r>
        <w:rPr>
          <w:rFonts w:ascii="Arial" w:cs="Arial" w:eastAsia="Arial" w:hAnsi="Arial"/>
          <w:sz w:val="19"/>
          <w:szCs w:val="19"/>
          <w:color w:val="494949"/>
        </w:rPr>
        <w:t xml:space="preserve"> such </w:t>
      </w:r>
      <w:r>
        <w:rPr>
          <w:rFonts w:ascii="Arial" w:cs="Arial" w:eastAsia="Arial" w:hAnsi="Arial"/>
          <w:sz w:val="19"/>
          <w:szCs w:val="19"/>
          <w:color w:val="383838"/>
        </w:rPr>
        <w:t>bonus</w:t>
      </w:r>
      <w:r>
        <w:rPr>
          <w:rFonts w:ascii="Arial" w:cs="Arial" w:eastAsia="Arial" w:hAnsi="Arial"/>
          <w:sz w:val="19"/>
          <w:szCs w:val="19"/>
          <w:color w:val="494949"/>
        </w:rPr>
        <w:t xml:space="preserve"> shall </w:t>
      </w:r>
      <w:r>
        <w:rPr>
          <w:rFonts w:ascii="Arial" w:cs="Arial" w:eastAsia="Arial" w:hAnsi="Arial"/>
          <w:sz w:val="19"/>
          <w:szCs w:val="19"/>
          <w:color w:val="383838"/>
        </w:rPr>
        <w:t>be final and binding.</w:t>
      </w:r>
    </w:p>
    <w:p>
      <w:pPr>
        <w:spacing w:after="0" w:line="200" w:lineRule="exact"/>
        <w:rPr>
          <w:rFonts w:ascii="Arial" w:cs="Arial" w:eastAsia="Arial" w:hAnsi="Arial"/>
          <w:sz w:val="19"/>
          <w:szCs w:val="19"/>
          <w:color w:val="383838"/>
        </w:rPr>
      </w:pPr>
    </w:p>
    <w:p>
      <w:pPr>
        <w:jc w:val="both"/>
        <w:ind w:left="-1" w:firstLine="1"/>
        <w:spacing w:after="0" w:line="285" w:lineRule="auto"/>
        <w:tabs>
          <w:tab w:leader="none" w:pos="224" w:val="left"/>
        </w:tabs>
        <w:numPr>
          <w:ilvl w:val="0"/>
          <w:numId w:val="51"/>
        </w:numPr>
        <w:rPr>
          <w:rFonts w:ascii="Arial" w:cs="Arial" w:eastAsia="Arial" w:hAnsi="Arial"/>
          <w:sz w:val="17"/>
          <w:szCs w:val="17"/>
          <w:b w:val="1"/>
          <w:bCs w:val="1"/>
          <w:color w:val="383838"/>
        </w:rPr>
      </w:pPr>
      <w:r>
        <w:rPr>
          <w:rFonts w:ascii="Arial" w:cs="Arial" w:eastAsia="Arial" w:hAnsi="Arial"/>
          <w:sz w:val="17"/>
          <w:szCs w:val="17"/>
          <w:b w:val="1"/>
          <w:bCs w:val="1"/>
          <w:color w:val="383838"/>
        </w:rPr>
        <w:t xml:space="preserve">Paid Time Off and Employee Benefits. </w:t>
      </w:r>
      <w:r>
        <w:rPr>
          <w:rFonts w:ascii="Arial" w:cs="Arial" w:eastAsia="Arial" w:hAnsi="Arial"/>
          <w:sz w:val="17"/>
          <w:szCs w:val="17"/>
          <w:color w:val="383838"/>
        </w:rPr>
        <w:t>During his</w:t>
      </w:r>
      <w:r>
        <w:rPr>
          <w:rFonts w:ascii="Arial" w:cs="Arial" w:eastAsia="Arial" w:hAnsi="Arial"/>
          <w:sz w:val="17"/>
          <w:szCs w:val="17"/>
          <w:b w:val="1"/>
          <w:bCs w:val="1"/>
          <w:color w:val="383838"/>
        </w:rPr>
        <w:t xml:space="preserve"> </w:t>
      </w:r>
      <w:r>
        <w:rPr>
          <w:rFonts w:ascii="Arial" w:cs="Arial" w:eastAsia="Arial" w:hAnsi="Arial"/>
          <w:sz w:val="17"/>
          <w:szCs w:val="17"/>
          <w:color w:val="494949"/>
        </w:rPr>
        <w:t>Employment</w:t>
      </w:r>
      <w:r>
        <w:rPr>
          <w:rFonts w:ascii="Arial" w:cs="Arial" w:eastAsia="Arial" w:hAnsi="Arial"/>
          <w:sz w:val="17"/>
          <w:szCs w:val="17"/>
          <w:color w:val="646464"/>
        </w:rPr>
        <w:t>,</w:t>
      </w:r>
      <w:r>
        <w:rPr>
          <w:rFonts w:ascii="Arial" w:cs="Arial" w:eastAsia="Arial" w:hAnsi="Arial"/>
          <w:sz w:val="17"/>
          <w:szCs w:val="17"/>
          <w:b w:val="1"/>
          <w:bCs w:val="1"/>
          <w:color w:val="383838"/>
        </w:rPr>
        <w:t xml:space="preserve"> </w:t>
      </w:r>
      <w:r>
        <w:rPr>
          <w:rFonts w:ascii="Arial" w:cs="Arial" w:eastAsia="Arial" w:hAnsi="Arial"/>
          <w:sz w:val="17"/>
          <w:szCs w:val="17"/>
          <w:color w:val="494949"/>
        </w:rPr>
        <w:t>Executive</w:t>
      </w:r>
      <w:r>
        <w:rPr>
          <w:rFonts w:ascii="Arial" w:cs="Arial" w:eastAsia="Arial" w:hAnsi="Arial"/>
          <w:sz w:val="17"/>
          <w:szCs w:val="17"/>
          <w:b w:val="1"/>
          <w:bCs w:val="1"/>
          <w:color w:val="383838"/>
        </w:rPr>
        <w:t xml:space="preserve"> </w:t>
      </w:r>
      <w:r>
        <w:rPr>
          <w:rFonts w:ascii="Arial" w:cs="Arial" w:eastAsia="Arial" w:hAnsi="Arial"/>
          <w:sz w:val="17"/>
          <w:szCs w:val="17"/>
          <w:color w:val="383838"/>
        </w:rPr>
        <w:t>shall be</w:t>
      </w:r>
      <w:r>
        <w:rPr>
          <w:rFonts w:ascii="Arial" w:cs="Arial" w:eastAsia="Arial" w:hAnsi="Arial"/>
          <w:sz w:val="17"/>
          <w:szCs w:val="17"/>
          <w:b w:val="1"/>
          <w:bCs w:val="1"/>
          <w:color w:val="383838"/>
        </w:rPr>
        <w:t xml:space="preserve"> </w:t>
      </w:r>
      <w:r>
        <w:rPr>
          <w:rFonts w:ascii="Arial" w:cs="Arial" w:eastAsia="Arial" w:hAnsi="Arial"/>
          <w:sz w:val="17"/>
          <w:szCs w:val="17"/>
          <w:color w:val="494949"/>
        </w:rPr>
        <w:t>eligible</w:t>
      </w:r>
      <w:r>
        <w:rPr>
          <w:rFonts w:ascii="Arial" w:cs="Arial" w:eastAsia="Arial" w:hAnsi="Arial"/>
          <w:sz w:val="17"/>
          <w:szCs w:val="17"/>
          <w:b w:val="1"/>
          <w:bCs w:val="1"/>
          <w:color w:val="383838"/>
        </w:rPr>
        <w:t xml:space="preserve"> </w:t>
      </w:r>
      <w:r>
        <w:rPr>
          <w:rFonts w:ascii="Arial" w:cs="Arial" w:eastAsia="Arial" w:hAnsi="Arial"/>
          <w:sz w:val="17"/>
          <w:szCs w:val="17"/>
          <w:color w:val="383838"/>
        </w:rPr>
        <w:t>for paid time off in accordance with the</w:t>
      </w:r>
      <w:r>
        <w:rPr>
          <w:rFonts w:ascii="Arial" w:cs="Arial" w:eastAsia="Arial" w:hAnsi="Arial"/>
          <w:sz w:val="17"/>
          <w:szCs w:val="17"/>
          <w:b w:val="1"/>
          <w:bCs w:val="1"/>
          <w:color w:val="383838"/>
        </w:rPr>
        <w:t xml:space="preserve"> </w:t>
      </w:r>
      <w:r>
        <w:rPr>
          <w:rFonts w:ascii="Arial" w:cs="Arial" w:eastAsia="Arial" w:hAnsi="Arial"/>
          <w:sz w:val="17"/>
          <w:szCs w:val="17"/>
          <w:color w:val="383838"/>
        </w:rPr>
        <w:t>Company's paid time off policy, as it may be amended from time to time</w:t>
      </w:r>
      <w:r>
        <w:rPr>
          <w:rFonts w:ascii="Arial" w:cs="Arial" w:eastAsia="Arial" w:hAnsi="Arial"/>
          <w:sz w:val="17"/>
          <w:szCs w:val="17"/>
          <w:color w:val="646464"/>
        </w:rPr>
        <w:t>,</w:t>
      </w:r>
      <w:r>
        <w:rPr>
          <w:rFonts w:ascii="Arial" w:cs="Arial" w:eastAsia="Arial" w:hAnsi="Arial"/>
          <w:sz w:val="17"/>
          <w:szCs w:val="17"/>
          <w:color w:val="383838"/>
        </w:rPr>
        <w:t xml:space="preserve"> with </w:t>
      </w:r>
      <w:r>
        <w:rPr>
          <w:rFonts w:ascii="Arial" w:cs="Arial" w:eastAsia="Arial" w:hAnsi="Arial"/>
          <w:sz w:val="17"/>
          <w:szCs w:val="17"/>
          <w:color w:val="494949"/>
        </w:rPr>
        <w:t>a</w:t>
      </w:r>
      <w:r>
        <w:rPr>
          <w:rFonts w:ascii="Arial" w:cs="Arial" w:eastAsia="Arial" w:hAnsi="Arial"/>
          <w:sz w:val="17"/>
          <w:szCs w:val="17"/>
          <w:color w:val="383838"/>
        </w:rPr>
        <w:t xml:space="preserve"> minimum of 20 paid time off days per </w:t>
      </w:r>
      <w:r>
        <w:rPr>
          <w:rFonts w:ascii="Arial" w:cs="Arial" w:eastAsia="Arial" w:hAnsi="Arial"/>
          <w:sz w:val="17"/>
          <w:szCs w:val="17"/>
          <w:color w:val="494949"/>
        </w:rPr>
        <w:t>year</w:t>
      </w:r>
      <w:r>
        <w:rPr>
          <w:rFonts w:ascii="Arial" w:cs="Arial" w:eastAsia="Arial" w:hAnsi="Arial"/>
          <w:sz w:val="17"/>
          <w:szCs w:val="17"/>
          <w:color w:val="383838"/>
        </w:rPr>
        <w:t xml:space="preserve"> (accruing for </w:t>
      </w:r>
      <w:r>
        <w:rPr>
          <w:rFonts w:ascii="Arial" w:cs="Arial" w:eastAsia="Arial" w:hAnsi="Arial"/>
          <w:sz w:val="17"/>
          <w:szCs w:val="17"/>
          <w:color w:val="494949"/>
        </w:rPr>
        <w:t>each</w:t>
      </w:r>
      <w:r>
        <w:rPr>
          <w:rFonts w:ascii="Arial" w:cs="Arial" w:eastAsia="Arial" w:hAnsi="Arial"/>
          <w:sz w:val="17"/>
          <w:szCs w:val="17"/>
          <w:color w:val="383838"/>
        </w:rPr>
        <w:t xml:space="preserve"> </w:t>
      </w:r>
      <w:r>
        <w:rPr>
          <w:rFonts w:ascii="Arial" w:cs="Arial" w:eastAsia="Arial" w:hAnsi="Arial"/>
          <w:sz w:val="17"/>
          <w:szCs w:val="17"/>
          <w:color w:val="494949"/>
        </w:rPr>
        <w:t xml:space="preserve">year </w:t>
      </w:r>
      <w:r>
        <w:rPr>
          <w:rFonts w:ascii="Arial" w:cs="Arial" w:eastAsia="Arial" w:hAnsi="Arial"/>
          <w:sz w:val="17"/>
          <w:szCs w:val="17"/>
          <w:color w:val="383838"/>
        </w:rPr>
        <w:t>on the first day</w:t>
      </w:r>
      <w:r>
        <w:rPr>
          <w:rFonts w:ascii="Arial" w:cs="Arial" w:eastAsia="Arial" w:hAnsi="Arial"/>
          <w:sz w:val="17"/>
          <w:szCs w:val="17"/>
          <w:color w:val="494949"/>
        </w:rPr>
        <w:t xml:space="preserve"> of </w:t>
      </w:r>
      <w:r>
        <w:rPr>
          <w:rFonts w:ascii="Arial" w:cs="Arial" w:eastAsia="Arial" w:hAnsi="Arial"/>
          <w:sz w:val="17"/>
          <w:szCs w:val="17"/>
          <w:color w:val="383838"/>
        </w:rPr>
        <w:t>such</w:t>
      </w:r>
      <w:r>
        <w:rPr>
          <w:rFonts w:ascii="Arial" w:cs="Arial" w:eastAsia="Arial" w:hAnsi="Arial"/>
          <w:sz w:val="17"/>
          <w:szCs w:val="17"/>
          <w:color w:val="494949"/>
        </w:rPr>
        <w:t xml:space="preserve"> year)</w:t>
      </w:r>
      <w:r>
        <w:rPr>
          <w:rFonts w:ascii="Arial" w:cs="Arial" w:eastAsia="Arial" w:hAnsi="Arial"/>
          <w:sz w:val="17"/>
          <w:szCs w:val="17"/>
          <w:color w:val="646464"/>
        </w:rPr>
        <w:t>,</w:t>
      </w:r>
      <w:r>
        <w:rPr>
          <w:rFonts w:ascii="Arial" w:cs="Arial" w:eastAsia="Arial" w:hAnsi="Arial"/>
          <w:sz w:val="17"/>
          <w:szCs w:val="17"/>
          <w:color w:val="494949"/>
        </w:rPr>
        <w:t xml:space="preserve"> </w:t>
      </w:r>
      <w:r>
        <w:rPr>
          <w:rFonts w:ascii="Arial" w:cs="Arial" w:eastAsia="Arial" w:hAnsi="Arial"/>
          <w:sz w:val="17"/>
          <w:szCs w:val="17"/>
          <w:color w:val="383838"/>
        </w:rPr>
        <w:t>plus three floating holidays</w:t>
      </w:r>
      <w:r>
        <w:rPr>
          <w:rFonts w:ascii="Arial" w:cs="Arial" w:eastAsia="Arial" w:hAnsi="Arial"/>
          <w:sz w:val="17"/>
          <w:szCs w:val="17"/>
          <w:color w:val="646464"/>
        </w:rPr>
        <w:t>,</w:t>
      </w:r>
      <w:r>
        <w:rPr>
          <w:rFonts w:ascii="Arial" w:cs="Arial" w:eastAsia="Arial" w:hAnsi="Arial"/>
          <w:sz w:val="17"/>
          <w:szCs w:val="17"/>
          <w:color w:val="494949"/>
        </w:rPr>
        <w:t xml:space="preserve"> </w:t>
      </w:r>
      <w:r>
        <w:rPr>
          <w:rFonts w:ascii="Arial" w:cs="Arial" w:eastAsia="Arial" w:hAnsi="Arial"/>
          <w:sz w:val="17"/>
          <w:szCs w:val="17"/>
          <w:color w:val="383838"/>
        </w:rPr>
        <w:t>and any</w:t>
      </w:r>
      <w:r>
        <w:rPr>
          <w:rFonts w:ascii="Arial" w:cs="Arial" w:eastAsia="Arial" w:hAnsi="Arial"/>
          <w:sz w:val="17"/>
          <w:szCs w:val="17"/>
          <w:color w:val="494949"/>
        </w:rPr>
        <w:t xml:space="preserve"> United States Company wide </w:t>
      </w:r>
      <w:r>
        <w:rPr>
          <w:rFonts w:ascii="Arial" w:cs="Arial" w:eastAsia="Arial" w:hAnsi="Arial"/>
          <w:sz w:val="17"/>
          <w:szCs w:val="17"/>
          <w:color w:val="383838"/>
        </w:rPr>
        <w:t>holidays; provided</w:t>
      </w:r>
      <w:r>
        <w:rPr>
          <w:rFonts w:ascii="Arial" w:cs="Arial" w:eastAsia="Arial" w:hAnsi="Arial"/>
          <w:sz w:val="17"/>
          <w:szCs w:val="17"/>
          <w:color w:val="646464"/>
        </w:rPr>
        <w:t>,</w:t>
      </w:r>
      <w:r>
        <w:rPr>
          <w:rFonts w:ascii="Arial" w:cs="Arial" w:eastAsia="Arial" w:hAnsi="Arial"/>
          <w:sz w:val="17"/>
          <w:szCs w:val="17"/>
          <w:color w:val="494949"/>
        </w:rPr>
        <w:t xml:space="preserve"> </w:t>
      </w:r>
      <w:r>
        <w:rPr>
          <w:rFonts w:ascii="Arial" w:cs="Arial" w:eastAsia="Arial" w:hAnsi="Arial"/>
          <w:sz w:val="17"/>
          <w:szCs w:val="17"/>
          <w:color w:val="383838"/>
        </w:rPr>
        <w:t>however</w:t>
      </w:r>
      <w:r>
        <w:rPr>
          <w:rFonts w:ascii="Arial" w:cs="Arial" w:eastAsia="Arial" w:hAnsi="Arial"/>
          <w:sz w:val="17"/>
          <w:szCs w:val="17"/>
          <w:color w:val="646464"/>
        </w:rPr>
        <w:t>,</w:t>
      </w:r>
      <w:r>
        <w:rPr>
          <w:rFonts w:ascii="Arial" w:cs="Arial" w:eastAsia="Arial" w:hAnsi="Arial"/>
          <w:sz w:val="17"/>
          <w:szCs w:val="17"/>
          <w:color w:val="494949"/>
        </w:rPr>
        <w:t xml:space="preserve"> Executive shall </w:t>
      </w:r>
      <w:r>
        <w:rPr>
          <w:rFonts w:ascii="Arial" w:cs="Arial" w:eastAsia="Arial" w:hAnsi="Arial"/>
          <w:sz w:val="17"/>
          <w:szCs w:val="17"/>
          <w:color w:val="383838"/>
        </w:rPr>
        <w:t>not be</w:t>
      </w:r>
      <w:r>
        <w:rPr>
          <w:rFonts w:ascii="Arial" w:cs="Arial" w:eastAsia="Arial" w:hAnsi="Arial"/>
          <w:sz w:val="17"/>
          <w:szCs w:val="17"/>
          <w:color w:val="494949"/>
        </w:rPr>
        <w:t xml:space="preserve"> entitled </w:t>
      </w:r>
      <w:r>
        <w:rPr>
          <w:rFonts w:ascii="Arial" w:cs="Arial" w:eastAsia="Arial" w:hAnsi="Arial"/>
          <w:sz w:val="17"/>
          <w:szCs w:val="17"/>
          <w:color w:val="383838"/>
        </w:rPr>
        <w:t>to carry over any paid time off days from</w:t>
      </w:r>
      <w:r>
        <w:rPr>
          <w:rFonts w:ascii="Arial" w:cs="Arial" w:eastAsia="Arial" w:hAnsi="Arial"/>
          <w:sz w:val="17"/>
          <w:szCs w:val="17"/>
          <w:color w:val="494949"/>
        </w:rPr>
        <w:t xml:space="preserve"> year </w:t>
      </w:r>
      <w:r>
        <w:rPr>
          <w:rFonts w:ascii="Arial" w:cs="Arial" w:eastAsia="Arial" w:hAnsi="Arial"/>
          <w:sz w:val="17"/>
          <w:szCs w:val="17"/>
          <w:color w:val="383838"/>
        </w:rPr>
        <w:t>to</w:t>
      </w:r>
      <w:r>
        <w:rPr>
          <w:rFonts w:ascii="Arial" w:cs="Arial" w:eastAsia="Arial" w:hAnsi="Arial"/>
          <w:sz w:val="17"/>
          <w:szCs w:val="17"/>
          <w:color w:val="494949"/>
        </w:rPr>
        <w:t xml:space="preserve"> year. </w:t>
      </w:r>
      <w:r>
        <w:rPr>
          <w:rFonts w:ascii="Arial" w:cs="Arial" w:eastAsia="Arial" w:hAnsi="Arial"/>
          <w:sz w:val="17"/>
          <w:szCs w:val="17"/>
          <w:color w:val="383838"/>
        </w:rPr>
        <w:t>During his</w:t>
      </w:r>
      <w:r>
        <w:rPr>
          <w:rFonts w:ascii="Arial" w:cs="Arial" w:eastAsia="Arial" w:hAnsi="Arial"/>
          <w:sz w:val="17"/>
          <w:szCs w:val="17"/>
          <w:color w:val="494949"/>
        </w:rPr>
        <w:t xml:space="preserve"> Employment, Executive shall </w:t>
      </w:r>
      <w:r>
        <w:rPr>
          <w:rFonts w:ascii="Arial" w:cs="Arial" w:eastAsia="Arial" w:hAnsi="Arial"/>
          <w:sz w:val="17"/>
          <w:szCs w:val="17"/>
          <w:color w:val="383838"/>
        </w:rPr>
        <w:t>be eligible to participate in</w:t>
      </w:r>
      <w:r>
        <w:rPr>
          <w:rFonts w:ascii="Arial" w:cs="Arial" w:eastAsia="Arial" w:hAnsi="Arial"/>
          <w:sz w:val="17"/>
          <w:szCs w:val="17"/>
          <w:color w:val="494949"/>
        </w:rPr>
        <w:t xml:space="preserve"> </w:t>
      </w:r>
      <w:r>
        <w:rPr>
          <w:rFonts w:ascii="Arial" w:cs="Arial" w:eastAsia="Arial" w:hAnsi="Arial"/>
          <w:sz w:val="17"/>
          <w:szCs w:val="17"/>
          <w:color w:val="383838"/>
        </w:rPr>
        <w:t xml:space="preserve">the employee benefit plans maintained by the </w:t>
      </w:r>
      <w:r>
        <w:rPr>
          <w:rFonts w:ascii="Arial" w:cs="Arial" w:eastAsia="Arial" w:hAnsi="Arial"/>
          <w:sz w:val="17"/>
          <w:szCs w:val="17"/>
          <w:color w:val="494949"/>
        </w:rPr>
        <w:t>Company</w:t>
      </w:r>
      <w:r>
        <w:rPr>
          <w:rFonts w:ascii="Arial" w:cs="Arial" w:eastAsia="Arial" w:hAnsi="Arial"/>
          <w:sz w:val="17"/>
          <w:szCs w:val="17"/>
          <w:color w:val="646464"/>
        </w:rPr>
        <w:t>,</w:t>
      </w:r>
      <w:r>
        <w:rPr>
          <w:rFonts w:ascii="Arial" w:cs="Arial" w:eastAsia="Arial" w:hAnsi="Arial"/>
          <w:sz w:val="17"/>
          <w:szCs w:val="17"/>
          <w:color w:val="383838"/>
        </w:rPr>
        <w:t xml:space="preserve"> subject in </w:t>
      </w:r>
      <w:r>
        <w:rPr>
          <w:rFonts w:ascii="Arial" w:cs="Arial" w:eastAsia="Arial" w:hAnsi="Arial"/>
          <w:sz w:val="17"/>
          <w:szCs w:val="17"/>
          <w:color w:val="494949"/>
        </w:rPr>
        <w:t>each</w:t>
      </w:r>
      <w:r>
        <w:rPr>
          <w:rFonts w:ascii="Arial" w:cs="Arial" w:eastAsia="Arial" w:hAnsi="Arial"/>
          <w:sz w:val="17"/>
          <w:szCs w:val="17"/>
          <w:color w:val="383838"/>
        </w:rPr>
        <w:t xml:space="preserve"> case to the terms and conditions </w:t>
      </w:r>
      <w:r>
        <w:rPr>
          <w:rFonts w:ascii="Arial" w:cs="Arial" w:eastAsia="Arial" w:hAnsi="Arial"/>
          <w:sz w:val="17"/>
          <w:szCs w:val="17"/>
          <w:color w:val="494949"/>
        </w:rPr>
        <w:t>of</w:t>
      </w:r>
      <w:r>
        <w:rPr>
          <w:rFonts w:ascii="Arial" w:cs="Arial" w:eastAsia="Arial" w:hAnsi="Arial"/>
          <w:sz w:val="17"/>
          <w:szCs w:val="17"/>
          <w:color w:val="383838"/>
        </w:rPr>
        <w:t xml:space="preserve"> the plan in question.</w:t>
      </w:r>
    </w:p>
    <w:p>
      <w:pPr>
        <w:spacing w:after="0" w:line="184" w:lineRule="exact"/>
        <w:rPr>
          <w:rFonts w:ascii="Arial" w:cs="Arial" w:eastAsia="Arial" w:hAnsi="Arial"/>
          <w:sz w:val="17"/>
          <w:szCs w:val="17"/>
          <w:b w:val="1"/>
          <w:bCs w:val="1"/>
          <w:color w:val="383838"/>
        </w:rPr>
      </w:pPr>
    </w:p>
    <w:p>
      <w:pPr>
        <w:jc w:val="both"/>
        <w:ind w:left="-1" w:firstLine="1"/>
        <w:spacing w:after="0" w:line="280" w:lineRule="auto"/>
        <w:tabs>
          <w:tab w:leader="none" w:pos="197" w:val="left"/>
        </w:tabs>
        <w:numPr>
          <w:ilvl w:val="0"/>
          <w:numId w:val="51"/>
        </w:numPr>
        <w:rPr>
          <w:rFonts w:ascii="Arial" w:cs="Arial" w:eastAsia="Arial" w:hAnsi="Arial"/>
          <w:sz w:val="17"/>
          <w:szCs w:val="17"/>
          <w:b w:val="1"/>
          <w:bCs w:val="1"/>
          <w:color w:val="383838"/>
        </w:rPr>
      </w:pPr>
      <w:r>
        <w:rPr>
          <w:rFonts w:ascii="Arial" w:cs="Arial" w:eastAsia="Arial" w:hAnsi="Arial"/>
          <w:sz w:val="17"/>
          <w:szCs w:val="17"/>
          <w:b w:val="1"/>
          <w:bCs w:val="1"/>
          <w:color w:val="383838"/>
        </w:rPr>
        <w:t xml:space="preserve">Business Expenses. </w:t>
      </w:r>
      <w:r>
        <w:rPr>
          <w:rFonts w:ascii="Arial" w:cs="Arial" w:eastAsia="Arial" w:hAnsi="Arial"/>
          <w:sz w:val="17"/>
          <w:szCs w:val="17"/>
          <w:color w:val="383838"/>
        </w:rPr>
        <w:t>During his</w:t>
      </w:r>
      <w:r>
        <w:rPr>
          <w:rFonts w:ascii="Arial" w:cs="Arial" w:eastAsia="Arial" w:hAnsi="Arial"/>
          <w:sz w:val="17"/>
          <w:szCs w:val="17"/>
          <w:b w:val="1"/>
          <w:bCs w:val="1"/>
          <w:color w:val="383838"/>
        </w:rPr>
        <w:t xml:space="preserve"> </w:t>
      </w:r>
      <w:r>
        <w:rPr>
          <w:rFonts w:ascii="Arial" w:cs="Arial" w:eastAsia="Arial" w:hAnsi="Arial"/>
          <w:sz w:val="17"/>
          <w:szCs w:val="17"/>
          <w:color w:val="494949"/>
        </w:rPr>
        <w:t>Employment, Executive shall</w:t>
      </w:r>
      <w:r>
        <w:rPr>
          <w:rFonts w:ascii="Arial" w:cs="Arial" w:eastAsia="Arial" w:hAnsi="Arial"/>
          <w:sz w:val="17"/>
          <w:szCs w:val="17"/>
          <w:b w:val="1"/>
          <w:bCs w:val="1"/>
          <w:color w:val="383838"/>
        </w:rPr>
        <w:t xml:space="preserve"> </w:t>
      </w:r>
      <w:r>
        <w:rPr>
          <w:rFonts w:ascii="Arial" w:cs="Arial" w:eastAsia="Arial" w:hAnsi="Arial"/>
          <w:sz w:val="17"/>
          <w:szCs w:val="17"/>
          <w:color w:val="383838"/>
        </w:rPr>
        <w:t>be</w:t>
      </w:r>
      <w:r>
        <w:rPr>
          <w:rFonts w:ascii="Arial" w:cs="Arial" w:eastAsia="Arial" w:hAnsi="Arial"/>
          <w:sz w:val="17"/>
          <w:szCs w:val="17"/>
          <w:b w:val="1"/>
          <w:bCs w:val="1"/>
          <w:color w:val="383838"/>
        </w:rPr>
        <w:t xml:space="preserve"> </w:t>
      </w:r>
      <w:r>
        <w:rPr>
          <w:rFonts w:ascii="Arial" w:cs="Arial" w:eastAsia="Arial" w:hAnsi="Arial"/>
          <w:sz w:val="17"/>
          <w:szCs w:val="17"/>
          <w:color w:val="494949"/>
        </w:rPr>
        <w:t>authorized</w:t>
      </w:r>
      <w:r>
        <w:rPr>
          <w:rFonts w:ascii="Arial" w:cs="Arial" w:eastAsia="Arial" w:hAnsi="Arial"/>
          <w:sz w:val="17"/>
          <w:szCs w:val="17"/>
          <w:b w:val="1"/>
          <w:bCs w:val="1"/>
          <w:color w:val="383838"/>
        </w:rPr>
        <w:t xml:space="preserve"> </w:t>
      </w:r>
      <w:r>
        <w:rPr>
          <w:rFonts w:ascii="Arial" w:cs="Arial" w:eastAsia="Arial" w:hAnsi="Arial"/>
          <w:sz w:val="17"/>
          <w:szCs w:val="17"/>
          <w:color w:val="383838"/>
        </w:rPr>
        <w:t>to incur necessary and reasonable travel, entertainment and other</w:t>
      </w:r>
      <w:r>
        <w:rPr>
          <w:rFonts w:ascii="Arial" w:cs="Arial" w:eastAsia="Arial" w:hAnsi="Arial"/>
          <w:sz w:val="17"/>
          <w:szCs w:val="17"/>
          <w:b w:val="1"/>
          <w:bCs w:val="1"/>
          <w:color w:val="383838"/>
        </w:rPr>
        <w:t xml:space="preserve"> </w:t>
      </w:r>
      <w:r>
        <w:rPr>
          <w:rFonts w:ascii="Arial" w:cs="Arial" w:eastAsia="Arial" w:hAnsi="Arial"/>
          <w:sz w:val="17"/>
          <w:szCs w:val="17"/>
          <w:color w:val="383838"/>
        </w:rPr>
        <w:t xml:space="preserve">business expenses in connection with his duties hereunder. </w:t>
      </w:r>
      <w:r>
        <w:rPr>
          <w:rFonts w:ascii="Arial" w:cs="Arial" w:eastAsia="Arial" w:hAnsi="Arial"/>
          <w:sz w:val="17"/>
          <w:szCs w:val="17"/>
          <w:color w:val="494949"/>
        </w:rPr>
        <w:t>Notwithstanding</w:t>
      </w:r>
      <w:r>
        <w:rPr>
          <w:rFonts w:ascii="Arial" w:cs="Arial" w:eastAsia="Arial" w:hAnsi="Arial"/>
          <w:sz w:val="17"/>
          <w:szCs w:val="17"/>
          <w:color w:val="383838"/>
        </w:rPr>
        <w:t xml:space="preserve"> anything to the contrary herein</w:t>
      </w:r>
      <w:r>
        <w:rPr>
          <w:rFonts w:ascii="Arial" w:cs="Arial" w:eastAsia="Arial" w:hAnsi="Arial"/>
          <w:sz w:val="17"/>
          <w:szCs w:val="17"/>
          <w:color w:val="646464"/>
        </w:rPr>
        <w:t>,</w:t>
      </w:r>
      <w:r>
        <w:rPr>
          <w:rFonts w:ascii="Arial" w:cs="Arial" w:eastAsia="Arial" w:hAnsi="Arial"/>
          <w:sz w:val="17"/>
          <w:szCs w:val="17"/>
          <w:color w:val="383838"/>
        </w:rPr>
        <w:t xml:space="preserve"> </w:t>
      </w:r>
      <w:r>
        <w:rPr>
          <w:rFonts w:ascii="Arial" w:cs="Arial" w:eastAsia="Arial" w:hAnsi="Arial"/>
          <w:sz w:val="17"/>
          <w:szCs w:val="17"/>
          <w:color w:val="494949"/>
        </w:rPr>
        <w:t>except</w:t>
      </w:r>
      <w:r>
        <w:rPr>
          <w:rFonts w:ascii="Arial" w:cs="Arial" w:eastAsia="Arial" w:hAnsi="Arial"/>
          <w:sz w:val="17"/>
          <w:szCs w:val="17"/>
          <w:color w:val="383838"/>
        </w:rPr>
        <w:t xml:space="preserve"> to the extent any expense or reimbursement provided pursuant to this </w:t>
      </w:r>
      <w:r>
        <w:rPr>
          <w:rFonts w:ascii="Arial" w:cs="Arial" w:eastAsia="Arial" w:hAnsi="Arial"/>
          <w:sz w:val="17"/>
          <w:szCs w:val="17"/>
          <w:color w:val="494949"/>
        </w:rPr>
        <w:t>Agreement</w:t>
      </w:r>
      <w:r>
        <w:rPr>
          <w:rFonts w:ascii="Arial" w:cs="Arial" w:eastAsia="Arial" w:hAnsi="Arial"/>
          <w:sz w:val="17"/>
          <w:szCs w:val="17"/>
          <w:color w:val="383838"/>
        </w:rPr>
        <w:t xml:space="preserve"> does not constitute a </w:t>
      </w:r>
      <w:r>
        <w:rPr>
          <w:rFonts w:ascii="Arial" w:cs="Arial" w:eastAsia="Arial" w:hAnsi="Arial"/>
          <w:sz w:val="17"/>
          <w:szCs w:val="17"/>
          <w:color w:val="646464"/>
        </w:rPr>
        <w:t>"</w:t>
      </w:r>
      <w:r>
        <w:rPr>
          <w:rFonts w:ascii="Arial" w:cs="Arial" w:eastAsia="Arial" w:hAnsi="Arial"/>
          <w:sz w:val="17"/>
          <w:szCs w:val="17"/>
          <w:color w:val="383838"/>
        </w:rPr>
        <w:t xml:space="preserve">deferral of compensation" within the meaning of Section 409A of </w:t>
      </w:r>
      <w:r>
        <w:rPr>
          <w:rFonts w:ascii="Arial" w:cs="Arial" w:eastAsia="Arial" w:hAnsi="Arial"/>
          <w:sz w:val="17"/>
          <w:szCs w:val="17"/>
          <w:color w:val="494949"/>
        </w:rPr>
        <w:t>the</w:t>
      </w:r>
      <w:r>
        <w:rPr>
          <w:rFonts w:ascii="Arial" w:cs="Arial" w:eastAsia="Arial" w:hAnsi="Arial"/>
          <w:sz w:val="17"/>
          <w:szCs w:val="17"/>
          <w:color w:val="383838"/>
        </w:rPr>
        <w:t xml:space="preserve"> Code, </w:t>
      </w:r>
      <w:r>
        <w:rPr>
          <w:rFonts w:ascii="Arial" w:cs="Arial" w:eastAsia="Arial" w:hAnsi="Arial"/>
          <w:sz w:val="17"/>
          <w:szCs w:val="17"/>
          <w:color w:val="494949"/>
        </w:rPr>
        <w:t>(a)</w:t>
      </w:r>
      <w:r>
        <w:rPr>
          <w:rFonts w:ascii="Arial" w:cs="Arial" w:eastAsia="Arial" w:hAnsi="Arial"/>
          <w:sz w:val="17"/>
          <w:szCs w:val="17"/>
          <w:color w:val="383838"/>
        </w:rPr>
        <w:t xml:space="preserve"> the amount of expenses eligible for reimbursement provided to </w:t>
      </w:r>
      <w:r>
        <w:rPr>
          <w:rFonts w:ascii="Arial" w:cs="Arial" w:eastAsia="Arial" w:hAnsi="Arial"/>
          <w:sz w:val="17"/>
          <w:szCs w:val="17"/>
          <w:color w:val="494949"/>
        </w:rPr>
        <w:t>Executive</w:t>
      </w:r>
      <w:r>
        <w:rPr>
          <w:rFonts w:ascii="Arial" w:cs="Arial" w:eastAsia="Arial" w:hAnsi="Arial"/>
          <w:sz w:val="17"/>
          <w:szCs w:val="17"/>
          <w:color w:val="383838"/>
        </w:rPr>
        <w:t xml:space="preserve"> during </w:t>
      </w:r>
      <w:r>
        <w:rPr>
          <w:rFonts w:ascii="Arial" w:cs="Arial" w:eastAsia="Arial" w:hAnsi="Arial"/>
          <w:sz w:val="17"/>
          <w:szCs w:val="17"/>
          <w:color w:val="494949"/>
        </w:rPr>
        <w:t>any</w:t>
      </w:r>
      <w:r>
        <w:rPr>
          <w:rFonts w:ascii="Arial" w:cs="Arial" w:eastAsia="Arial" w:hAnsi="Arial"/>
          <w:sz w:val="17"/>
          <w:szCs w:val="17"/>
          <w:color w:val="383838"/>
        </w:rPr>
        <w:t xml:space="preserve"> calendar </w:t>
      </w:r>
      <w:r>
        <w:rPr>
          <w:rFonts w:ascii="Arial" w:cs="Arial" w:eastAsia="Arial" w:hAnsi="Arial"/>
          <w:sz w:val="17"/>
          <w:szCs w:val="17"/>
          <w:color w:val="494949"/>
        </w:rPr>
        <w:t>year</w:t>
      </w:r>
      <w:r>
        <w:rPr>
          <w:rFonts w:ascii="Arial" w:cs="Arial" w:eastAsia="Arial" w:hAnsi="Arial"/>
          <w:sz w:val="17"/>
          <w:szCs w:val="17"/>
          <w:color w:val="383838"/>
        </w:rPr>
        <w:t xml:space="preserve"> will not affect the amount of expenses eligible for reimbursement or in-kind benefits provided to </w:t>
      </w:r>
      <w:r>
        <w:rPr>
          <w:rFonts w:ascii="Arial" w:cs="Arial" w:eastAsia="Arial" w:hAnsi="Arial"/>
          <w:sz w:val="17"/>
          <w:szCs w:val="17"/>
          <w:color w:val="494949"/>
        </w:rPr>
        <w:t>Executive</w:t>
      </w:r>
      <w:r>
        <w:rPr>
          <w:rFonts w:ascii="Arial" w:cs="Arial" w:eastAsia="Arial" w:hAnsi="Arial"/>
          <w:sz w:val="17"/>
          <w:szCs w:val="17"/>
          <w:color w:val="383838"/>
        </w:rPr>
        <w:t xml:space="preserve"> in </w:t>
      </w:r>
      <w:r>
        <w:rPr>
          <w:rFonts w:ascii="Arial" w:cs="Arial" w:eastAsia="Arial" w:hAnsi="Arial"/>
          <w:sz w:val="17"/>
          <w:szCs w:val="17"/>
          <w:color w:val="494949"/>
        </w:rPr>
        <w:t>any</w:t>
      </w:r>
      <w:r>
        <w:rPr>
          <w:rFonts w:ascii="Arial" w:cs="Arial" w:eastAsia="Arial" w:hAnsi="Arial"/>
          <w:sz w:val="17"/>
          <w:szCs w:val="17"/>
          <w:color w:val="383838"/>
        </w:rPr>
        <w:t xml:space="preserve"> other calendar </w:t>
      </w:r>
      <w:r>
        <w:rPr>
          <w:rFonts w:ascii="Arial" w:cs="Arial" w:eastAsia="Arial" w:hAnsi="Arial"/>
          <w:sz w:val="17"/>
          <w:szCs w:val="17"/>
          <w:color w:val="494949"/>
        </w:rPr>
        <w:t>year</w:t>
      </w:r>
      <w:r>
        <w:rPr>
          <w:rFonts w:ascii="Arial" w:cs="Arial" w:eastAsia="Arial" w:hAnsi="Arial"/>
          <w:sz w:val="17"/>
          <w:szCs w:val="17"/>
          <w:color w:val="646464"/>
        </w:rPr>
        <w:t>,</w:t>
      </w:r>
      <w:r>
        <w:rPr>
          <w:rFonts w:ascii="Arial" w:cs="Arial" w:eastAsia="Arial" w:hAnsi="Arial"/>
          <w:sz w:val="17"/>
          <w:szCs w:val="17"/>
          <w:color w:val="383838"/>
        </w:rPr>
        <w:t xml:space="preserve"> </w:t>
      </w:r>
      <w:r>
        <w:rPr>
          <w:rFonts w:ascii="Arial" w:cs="Arial" w:eastAsia="Arial" w:hAnsi="Arial"/>
          <w:sz w:val="17"/>
          <w:szCs w:val="17"/>
          <w:color w:val="494949"/>
        </w:rPr>
        <w:t>(b)</w:t>
      </w:r>
      <w:r>
        <w:rPr>
          <w:rFonts w:ascii="Arial" w:cs="Arial" w:eastAsia="Arial" w:hAnsi="Arial"/>
          <w:sz w:val="17"/>
          <w:szCs w:val="17"/>
          <w:color w:val="383838"/>
        </w:rPr>
        <w:t xml:space="preserve"> the reimbursements for expenses for which </w:t>
      </w:r>
      <w:r>
        <w:rPr>
          <w:rFonts w:ascii="Arial" w:cs="Arial" w:eastAsia="Arial" w:hAnsi="Arial"/>
          <w:sz w:val="17"/>
          <w:szCs w:val="17"/>
          <w:color w:val="494949"/>
        </w:rPr>
        <w:t>Executive</w:t>
      </w:r>
      <w:r>
        <w:rPr>
          <w:rFonts w:ascii="Arial" w:cs="Arial" w:eastAsia="Arial" w:hAnsi="Arial"/>
          <w:sz w:val="17"/>
          <w:szCs w:val="17"/>
          <w:color w:val="383838"/>
        </w:rPr>
        <w:t xml:space="preserve"> is entitled to be reimbursed shall be made on or before the last day of the calendar </w:t>
      </w:r>
      <w:r>
        <w:rPr>
          <w:rFonts w:ascii="Arial" w:cs="Arial" w:eastAsia="Arial" w:hAnsi="Arial"/>
          <w:sz w:val="17"/>
          <w:szCs w:val="17"/>
          <w:color w:val="494949"/>
        </w:rPr>
        <w:t>year</w:t>
      </w:r>
      <w:r>
        <w:rPr>
          <w:rFonts w:ascii="Arial" w:cs="Arial" w:eastAsia="Arial" w:hAnsi="Arial"/>
          <w:sz w:val="17"/>
          <w:szCs w:val="17"/>
          <w:color w:val="383838"/>
        </w:rPr>
        <w:t xml:space="preserve"> following the </w:t>
      </w:r>
      <w:r>
        <w:rPr>
          <w:rFonts w:ascii="Arial" w:cs="Arial" w:eastAsia="Arial" w:hAnsi="Arial"/>
          <w:sz w:val="17"/>
          <w:szCs w:val="17"/>
          <w:color w:val="494949"/>
        </w:rPr>
        <w:t>calendar year</w:t>
      </w:r>
      <w:r>
        <w:rPr>
          <w:rFonts w:ascii="Arial" w:cs="Arial" w:eastAsia="Arial" w:hAnsi="Arial"/>
          <w:sz w:val="17"/>
          <w:szCs w:val="17"/>
          <w:color w:val="383838"/>
        </w:rPr>
        <w:t xml:space="preserve"> in which the applicable </w:t>
      </w:r>
      <w:r>
        <w:rPr>
          <w:rFonts w:ascii="Arial" w:cs="Arial" w:eastAsia="Arial" w:hAnsi="Arial"/>
          <w:sz w:val="17"/>
          <w:szCs w:val="17"/>
          <w:color w:val="494949"/>
        </w:rPr>
        <w:t>expense</w:t>
      </w:r>
      <w:r>
        <w:rPr>
          <w:rFonts w:ascii="Arial" w:cs="Arial" w:eastAsia="Arial" w:hAnsi="Arial"/>
          <w:sz w:val="17"/>
          <w:szCs w:val="17"/>
          <w:color w:val="383838"/>
        </w:rPr>
        <w:t xml:space="preserve"> is incurred and (c) the right to payment or reimbursement hereunder may not be liquidated or exchanged for any other benefit.</w:t>
      </w:r>
    </w:p>
    <w:p>
      <w:pPr>
        <w:spacing w:after="0" w:line="175" w:lineRule="exact"/>
        <w:rPr>
          <w:rFonts w:ascii="Arial" w:cs="Arial" w:eastAsia="Arial" w:hAnsi="Arial"/>
          <w:sz w:val="17"/>
          <w:szCs w:val="17"/>
          <w:b w:val="1"/>
          <w:bCs w:val="1"/>
          <w:color w:val="383838"/>
        </w:rPr>
      </w:pPr>
    </w:p>
    <w:p>
      <w:pPr>
        <w:ind w:left="199" w:hanging="199"/>
        <w:spacing w:after="0"/>
        <w:tabs>
          <w:tab w:leader="none" w:pos="199" w:val="left"/>
        </w:tabs>
        <w:numPr>
          <w:ilvl w:val="0"/>
          <w:numId w:val="51"/>
        </w:numPr>
        <w:rPr>
          <w:rFonts w:ascii="Arial" w:cs="Arial" w:eastAsia="Arial" w:hAnsi="Arial"/>
          <w:sz w:val="19"/>
          <w:szCs w:val="19"/>
          <w:b w:val="1"/>
          <w:bCs w:val="1"/>
          <w:color w:val="383838"/>
        </w:rPr>
      </w:pPr>
      <w:r>
        <w:rPr>
          <w:rFonts w:ascii="Arial" w:cs="Arial" w:eastAsia="Arial" w:hAnsi="Arial"/>
          <w:sz w:val="19"/>
          <w:szCs w:val="19"/>
          <w:b w:val="1"/>
          <w:bCs w:val="1"/>
          <w:color w:val="383838"/>
        </w:rPr>
        <w:t>Term of Employment.</w:t>
      </w:r>
    </w:p>
    <w:p>
      <w:pPr>
        <w:spacing w:after="0" w:line="234" w:lineRule="exact"/>
        <w:rPr>
          <w:sz w:val="20"/>
          <w:szCs w:val="20"/>
          <w:color w:val="auto"/>
        </w:rPr>
      </w:pPr>
    </w:p>
    <w:p>
      <w:pPr>
        <w:jc w:val="both"/>
        <w:ind w:left="19" w:hanging="7"/>
        <w:spacing w:after="0" w:line="301" w:lineRule="auto"/>
        <w:tabs>
          <w:tab w:leader="none" w:pos="539" w:val="left"/>
        </w:tabs>
        <w:numPr>
          <w:ilvl w:val="0"/>
          <w:numId w:val="52"/>
        </w:numPr>
        <w:rPr>
          <w:rFonts w:ascii="Arial" w:cs="Arial" w:eastAsia="Arial" w:hAnsi="Arial"/>
          <w:sz w:val="17"/>
          <w:szCs w:val="17"/>
          <w:color w:val="383838"/>
        </w:rPr>
      </w:pPr>
      <w:r>
        <w:rPr>
          <w:rFonts w:ascii="Arial" w:cs="Arial" w:eastAsia="Arial" w:hAnsi="Arial"/>
          <w:sz w:val="17"/>
          <w:szCs w:val="17"/>
          <w:b w:val="1"/>
          <w:bCs w:val="1"/>
          <w:color w:val="383838"/>
        </w:rPr>
        <w:t xml:space="preserve">Employment Term. </w:t>
      </w:r>
      <w:r>
        <w:rPr>
          <w:rFonts w:ascii="Arial" w:cs="Arial" w:eastAsia="Arial" w:hAnsi="Arial"/>
          <w:sz w:val="17"/>
          <w:szCs w:val="17"/>
          <w:color w:val="494949"/>
        </w:rPr>
        <w:t>The Company</w:t>
      </w:r>
      <w:r>
        <w:rPr>
          <w:rFonts w:ascii="Arial" w:cs="Arial" w:eastAsia="Arial" w:hAnsi="Arial"/>
          <w:sz w:val="17"/>
          <w:szCs w:val="17"/>
          <w:b w:val="1"/>
          <w:bCs w:val="1"/>
          <w:color w:val="383838"/>
        </w:rPr>
        <w:t xml:space="preserve"> </w:t>
      </w:r>
      <w:r>
        <w:rPr>
          <w:rFonts w:ascii="Arial" w:cs="Arial" w:eastAsia="Arial" w:hAnsi="Arial"/>
          <w:sz w:val="17"/>
          <w:szCs w:val="17"/>
          <w:color w:val="383838"/>
        </w:rPr>
        <w:t>hereby</w:t>
      </w:r>
      <w:r>
        <w:rPr>
          <w:rFonts w:ascii="Arial" w:cs="Arial" w:eastAsia="Arial" w:hAnsi="Arial"/>
          <w:sz w:val="17"/>
          <w:szCs w:val="17"/>
          <w:b w:val="1"/>
          <w:bCs w:val="1"/>
          <w:color w:val="383838"/>
        </w:rPr>
        <w:t xml:space="preserve"> </w:t>
      </w:r>
      <w:r>
        <w:rPr>
          <w:rFonts w:ascii="Arial" w:cs="Arial" w:eastAsia="Arial" w:hAnsi="Arial"/>
          <w:sz w:val="17"/>
          <w:szCs w:val="17"/>
          <w:color w:val="494949"/>
        </w:rPr>
        <w:t>employs Executive</w:t>
      </w:r>
      <w:r>
        <w:rPr>
          <w:rFonts w:ascii="Arial" w:cs="Arial" w:eastAsia="Arial" w:hAnsi="Arial"/>
          <w:sz w:val="17"/>
          <w:szCs w:val="17"/>
          <w:b w:val="1"/>
          <w:bCs w:val="1"/>
          <w:color w:val="383838"/>
        </w:rPr>
        <w:t xml:space="preserve"> </w:t>
      </w:r>
      <w:r>
        <w:rPr>
          <w:rFonts w:ascii="Arial" w:cs="Arial" w:eastAsia="Arial" w:hAnsi="Arial"/>
          <w:sz w:val="17"/>
          <w:szCs w:val="17"/>
          <w:color w:val="383838"/>
        </w:rPr>
        <w:t>to render</w:t>
      </w:r>
      <w:r>
        <w:rPr>
          <w:rFonts w:ascii="Arial" w:cs="Arial" w:eastAsia="Arial" w:hAnsi="Arial"/>
          <w:sz w:val="17"/>
          <w:szCs w:val="17"/>
          <w:b w:val="1"/>
          <w:bCs w:val="1"/>
          <w:color w:val="383838"/>
        </w:rPr>
        <w:t xml:space="preserve"> </w:t>
      </w:r>
      <w:r>
        <w:rPr>
          <w:rFonts w:ascii="Arial" w:cs="Arial" w:eastAsia="Arial" w:hAnsi="Arial"/>
          <w:sz w:val="17"/>
          <w:szCs w:val="17"/>
          <w:color w:val="494949"/>
        </w:rPr>
        <w:t>services</w:t>
      </w:r>
      <w:r>
        <w:rPr>
          <w:rFonts w:ascii="Arial" w:cs="Arial" w:eastAsia="Arial" w:hAnsi="Arial"/>
          <w:sz w:val="17"/>
          <w:szCs w:val="17"/>
          <w:b w:val="1"/>
          <w:bCs w:val="1"/>
          <w:color w:val="383838"/>
        </w:rPr>
        <w:t xml:space="preserve"> </w:t>
      </w:r>
      <w:r>
        <w:rPr>
          <w:rFonts w:ascii="Arial" w:cs="Arial" w:eastAsia="Arial" w:hAnsi="Arial"/>
          <w:sz w:val="17"/>
          <w:szCs w:val="17"/>
          <w:color w:val="383838"/>
        </w:rPr>
        <w:t>to the Company in the position and with the duties and</w:t>
      </w:r>
      <w:r>
        <w:rPr>
          <w:rFonts w:ascii="Arial" w:cs="Arial" w:eastAsia="Arial" w:hAnsi="Arial"/>
          <w:sz w:val="17"/>
          <w:szCs w:val="17"/>
          <w:b w:val="1"/>
          <w:bCs w:val="1"/>
          <w:color w:val="383838"/>
        </w:rPr>
        <w:t xml:space="preserve"> </w:t>
      </w:r>
      <w:r>
        <w:rPr>
          <w:rFonts w:ascii="Arial" w:cs="Arial" w:eastAsia="Arial" w:hAnsi="Arial"/>
          <w:sz w:val="17"/>
          <w:szCs w:val="17"/>
          <w:color w:val="383838"/>
        </w:rPr>
        <w:t xml:space="preserve">responsibilities described in Section 1 </w:t>
      </w:r>
      <w:r>
        <w:rPr>
          <w:rFonts w:ascii="Arial" w:cs="Arial" w:eastAsia="Arial" w:hAnsi="Arial"/>
          <w:sz w:val="17"/>
          <w:szCs w:val="17"/>
          <w:color w:val="494949"/>
        </w:rPr>
        <w:t>for</w:t>
      </w:r>
      <w:r>
        <w:rPr>
          <w:rFonts w:ascii="Arial" w:cs="Arial" w:eastAsia="Arial" w:hAnsi="Arial"/>
          <w:sz w:val="17"/>
          <w:szCs w:val="17"/>
          <w:color w:val="383838"/>
        </w:rPr>
        <w:t xml:space="preserve"> the period commencing on the </w:t>
      </w:r>
      <w:r>
        <w:rPr>
          <w:rFonts w:ascii="Arial" w:cs="Arial" w:eastAsia="Arial" w:hAnsi="Arial"/>
          <w:sz w:val="17"/>
          <w:szCs w:val="17"/>
          <w:color w:val="494949"/>
        </w:rPr>
        <w:t>Commencement</w:t>
      </w:r>
      <w:r>
        <w:rPr>
          <w:rFonts w:ascii="Arial" w:cs="Arial" w:eastAsia="Arial" w:hAnsi="Arial"/>
          <w:sz w:val="17"/>
          <w:szCs w:val="17"/>
          <w:color w:val="383838"/>
        </w:rPr>
        <w:t xml:space="preserve"> Date </w:t>
      </w:r>
      <w:r>
        <w:rPr>
          <w:rFonts w:ascii="Arial" w:cs="Arial" w:eastAsia="Arial" w:hAnsi="Arial"/>
          <w:sz w:val="17"/>
          <w:szCs w:val="17"/>
          <w:color w:val="494949"/>
        </w:rPr>
        <w:t>and ending</w:t>
      </w:r>
      <w:r>
        <w:rPr>
          <w:rFonts w:ascii="Arial" w:cs="Arial" w:eastAsia="Arial" w:hAnsi="Arial"/>
          <w:sz w:val="17"/>
          <w:szCs w:val="17"/>
          <w:color w:val="383838"/>
        </w:rPr>
        <w:t xml:space="preserve"> upon the earlier of </w:t>
      </w:r>
      <w:r>
        <w:rPr>
          <w:rFonts w:ascii="Arial" w:cs="Arial" w:eastAsia="Arial" w:hAnsi="Arial"/>
          <w:sz w:val="17"/>
          <w:szCs w:val="17"/>
          <w:color w:val="494949"/>
        </w:rPr>
        <w:t>(i)</w:t>
      </w:r>
      <w:r>
        <w:rPr>
          <w:rFonts w:ascii="Arial" w:cs="Arial" w:eastAsia="Arial" w:hAnsi="Arial"/>
          <w:sz w:val="17"/>
          <w:szCs w:val="17"/>
          <w:color w:val="383838"/>
        </w:rPr>
        <w:t xml:space="preserve"> the date of </w:t>
      </w:r>
      <w:r>
        <w:rPr>
          <w:rFonts w:ascii="Arial" w:cs="Arial" w:eastAsia="Arial" w:hAnsi="Arial"/>
          <w:sz w:val="17"/>
          <w:szCs w:val="17"/>
          <w:color w:val="494949"/>
        </w:rPr>
        <w:t>Executive</w:t>
      </w:r>
      <w:r>
        <w:rPr>
          <w:rFonts w:ascii="Arial" w:cs="Arial" w:eastAsia="Arial" w:hAnsi="Arial"/>
          <w:sz w:val="17"/>
          <w:szCs w:val="17"/>
          <w:color w:val="646464"/>
        </w:rPr>
        <w:t>'</w:t>
      </w:r>
      <w:r>
        <w:rPr>
          <w:rFonts w:ascii="Arial" w:cs="Arial" w:eastAsia="Arial" w:hAnsi="Arial"/>
          <w:sz w:val="17"/>
          <w:szCs w:val="17"/>
          <w:color w:val="494949"/>
        </w:rPr>
        <w:t xml:space="preserve">s </w:t>
      </w:r>
      <w:r>
        <w:rPr>
          <w:rFonts w:ascii="Arial" w:cs="Arial" w:eastAsia="Arial" w:hAnsi="Arial"/>
          <w:sz w:val="17"/>
          <w:szCs w:val="17"/>
          <w:color w:val="383838"/>
        </w:rPr>
        <w:t>resignation from the Company and</w:t>
      </w:r>
      <w:r>
        <w:rPr>
          <w:rFonts w:ascii="Arial" w:cs="Arial" w:eastAsia="Arial" w:hAnsi="Arial"/>
          <w:sz w:val="17"/>
          <w:szCs w:val="17"/>
          <w:color w:val="494949"/>
        </w:rPr>
        <w:t xml:space="preserve"> (ii) </w:t>
      </w:r>
      <w:r>
        <w:rPr>
          <w:rFonts w:ascii="Arial" w:cs="Arial" w:eastAsia="Arial" w:hAnsi="Arial"/>
          <w:sz w:val="17"/>
          <w:szCs w:val="17"/>
          <w:color w:val="383838"/>
        </w:rPr>
        <w:t>the date</w:t>
      </w:r>
      <w:r>
        <w:rPr>
          <w:rFonts w:ascii="Arial" w:cs="Arial" w:eastAsia="Arial" w:hAnsi="Arial"/>
          <w:sz w:val="17"/>
          <w:szCs w:val="17"/>
          <w:color w:val="494949"/>
        </w:rPr>
        <w:t xml:space="preserve"> Executi</w:t>
      </w:r>
      <w:r>
        <w:rPr>
          <w:rFonts w:ascii="Arial" w:cs="Arial" w:eastAsia="Arial" w:hAnsi="Arial"/>
          <w:sz w:val="17"/>
          <w:szCs w:val="17"/>
          <w:color w:val="646464"/>
        </w:rPr>
        <w:t>v</w:t>
      </w:r>
      <w:r>
        <w:rPr>
          <w:rFonts w:ascii="Arial" w:cs="Arial" w:eastAsia="Arial" w:hAnsi="Arial"/>
          <w:sz w:val="17"/>
          <w:szCs w:val="17"/>
          <w:color w:val="383838"/>
        </w:rPr>
        <w:t>e' s</w:t>
      </w:r>
      <w:r>
        <w:rPr>
          <w:rFonts w:ascii="Arial" w:cs="Arial" w:eastAsia="Arial" w:hAnsi="Arial"/>
          <w:sz w:val="17"/>
          <w:szCs w:val="17"/>
          <w:color w:val="494949"/>
        </w:rPr>
        <w:t xml:space="preserve"> Employment </w:t>
      </w:r>
      <w:r>
        <w:rPr>
          <w:rFonts w:ascii="Arial" w:cs="Arial" w:eastAsia="Arial" w:hAnsi="Arial"/>
          <w:sz w:val="17"/>
          <w:szCs w:val="17"/>
          <w:color w:val="383838"/>
        </w:rPr>
        <w:t>is terminated in accordance with Section 5(b)</w:t>
      </w:r>
      <w:r>
        <w:rPr>
          <w:rFonts w:ascii="Arial" w:cs="Arial" w:eastAsia="Arial" w:hAnsi="Arial"/>
          <w:sz w:val="17"/>
          <w:szCs w:val="17"/>
          <w:color w:val="494949"/>
        </w:rPr>
        <w:t xml:space="preserve"> (the </w:t>
      </w:r>
      <w:r>
        <w:rPr>
          <w:rFonts w:ascii="Arial" w:cs="Arial" w:eastAsia="Arial" w:hAnsi="Arial"/>
          <w:sz w:val="17"/>
          <w:szCs w:val="17"/>
          <w:color w:val="646464"/>
        </w:rPr>
        <w:t>"</w:t>
      </w:r>
      <w:r>
        <w:rPr>
          <w:rFonts w:ascii="Arial" w:cs="Arial" w:eastAsia="Arial" w:hAnsi="Arial"/>
          <w:sz w:val="17"/>
          <w:szCs w:val="17"/>
          <w:color w:val="383838"/>
        </w:rPr>
        <w:t>Term").</w:t>
      </w:r>
    </w:p>
    <w:p>
      <w:pPr>
        <w:sectPr>
          <w:pgSz w:w="11900" w:h="16838" w:orient="portrait"/>
          <w:cols w:equalWidth="0" w:num="1">
            <w:col w:w="11059"/>
          </w:cols>
          <w:pgMar w:left="401" w:top="1067" w:right="439" w:bottom="1440" w:gutter="0" w:footer="0" w:header="0"/>
        </w:sectPr>
      </w:pPr>
    </w:p>
    <w:bookmarkStart w:id="56" w:name="page57"/>
    <w:bookmarkEnd w:id="56"/>
    <w:p>
      <w:pPr>
        <w:jc w:val="both"/>
        <w:ind w:left="-1" w:firstLine="1"/>
        <w:spacing w:after="0" w:line="262" w:lineRule="auto"/>
        <w:tabs>
          <w:tab w:leader="none" w:pos="278" w:val="left"/>
        </w:tabs>
        <w:numPr>
          <w:ilvl w:val="0"/>
          <w:numId w:val="53"/>
        </w:numPr>
        <w:rPr>
          <w:rFonts w:ascii="Arial" w:cs="Arial" w:eastAsia="Arial" w:hAnsi="Arial"/>
          <w:sz w:val="18"/>
          <w:szCs w:val="18"/>
          <w:b w:val="1"/>
          <w:bCs w:val="1"/>
          <w:color w:val="3B3B3B"/>
        </w:rPr>
      </w:pPr>
      <w:r>
        <w:rPr>
          <w:rFonts w:ascii="Arial" w:cs="Arial" w:eastAsia="Arial" w:hAnsi="Arial"/>
          <w:sz w:val="18"/>
          <w:szCs w:val="18"/>
          <w:b w:val="1"/>
          <w:bCs w:val="1"/>
          <w:color w:val="3B3B3B"/>
        </w:rPr>
        <w:t>Termination of Employment</w:t>
      </w:r>
      <w:r>
        <w:rPr>
          <w:rFonts w:ascii="Arial" w:cs="Arial" w:eastAsia="Arial" w:hAnsi="Arial"/>
          <w:sz w:val="18"/>
          <w:szCs w:val="18"/>
          <w:b w:val="1"/>
          <w:bCs w:val="1"/>
          <w:color w:val="606060"/>
        </w:rPr>
        <w:t>.</w:t>
      </w:r>
      <w:r>
        <w:rPr>
          <w:rFonts w:ascii="Arial" w:cs="Arial" w:eastAsia="Arial" w:hAnsi="Arial"/>
          <w:sz w:val="18"/>
          <w:szCs w:val="18"/>
          <w:b w:val="1"/>
          <w:bCs w:val="1"/>
          <w:color w:val="3B3B3B"/>
        </w:rPr>
        <w:t xml:space="preserve"> </w:t>
      </w:r>
      <w:r>
        <w:rPr>
          <w:rFonts w:ascii="Arial" w:cs="Arial" w:eastAsia="Arial" w:hAnsi="Arial"/>
          <w:sz w:val="18"/>
          <w:szCs w:val="18"/>
          <w:color w:val="3B3B3B"/>
        </w:rPr>
        <w:t>The Company may terminate</w:t>
      </w:r>
      <w:r>
        <w:rPr>
          <w:rFonts w:ascii="Arial" w:cs="Arial" w:eastAsia="Arial" w:hAnsi="Arial"/>
          <w:sz w:val="18"/>
          <w:szCs w:val="18"/>
          <w:b w:val="1"/>
          <w:bCs w:val="1"/>
          <w:color w:val="3B3B3B"/>
        </w:rPr>
        <w:t xml:space="preserve"> </w:t>
      </w:r>
      <w:r>
        <w:rPr>
          <w:rFonts w:ascii="Arial" w:cs="Arial" w:eastAsia="Arial" w:hAnsi="Arial"/>
          <w:sz w:val="18"/>
          <w:szCs w:val="18"/>
          <w:color w:val="4D4D4D"/>
        </w:rPr>
        <w:t>Executive's</w:t>
      </w:r>
      <w:r>
        <w:rPr>
          <w:rFonts w:ascii="Arial" w:cs="Arial" w:eastAsia="Arial" w:hAnsi="Arial"/>
          <w:sz w:val="18"/>
          <w:szCs w:val="18"/>
          <w:b w:val="1"/>
          <w:bCs w:val="1"/>
          <w:color w:val="3B3B3B"/>
        </w:rPr>
        <w:t xml:space="preserve"> </w:t>
      </w:r>
      <w:r>
        <w:rPr>
          <w:rFonts w:ascii="Arial" w:cs="Arial" w:eastAsia="Arial" w:hAnsi="Arial"/>
          <w:sz w:val="18"/>
          <w:szCs w:val="18"/>
          <w:color w:val="3B3B3B"/>
        </w:rPr>
        <w:t>Employment at any time and for any reason (or no reason), and with</w:t>
      </w:r>
      <w:r>
        <w:rPr>
          <w:rFonts w:ascii="Arial" w:cs="Arial" w:eastAsia="Arial" w:hAnsi="Arial"/>
          <w:sz w:val="18"/>
          <w:szCs w:val="18"/>
          <w:b w:val="1"/>
          <w:bCs w:val="1"/>
          <w:color w:val="3B3B3B"/>
        </w:rPr>
        <w:t xml:space="preserve"> </w:t>
      </w:r>
      <w:r>
        <w:rPr>
          <w:rFonts w:ascii="Arial" w:cs="Arial" w:eastAsia="Arial" w:hAnsi="Arial"/>
          <w:sz w:val="18"/>
          <w:szCs w:val="18"/>
          <w:color w:val="3B3B3B"/>
        </w:rPr>
        <w:t>or without Cause</w:t>
      </w:r>
      <w:r>
        <w:rPr>
          <w:rFonts w:ascii="Arial" w:cs="Arial" w:eastAsia="Arial" w:hAnsi="Arial"/>
          <w:sz w:val="18"/>
          <w:szCs w:val="18"/>
          <w:color w:val="606060"/>
        </w:rPr>
        <w:t>,</w:t>
      </w:r>
      <w:r>
        <w:rPr>
          <w:rFonts w:ascii="Arial" w:cs="Arial" w:eastAsia="Arial" w:hAnsi="Arial"/>
          <w:sz w:val="18"/>
          <w:szCs w:val="18"/>
          <w:color w:val="3B3B3B"/>
        </w:rPr>
        <w:t xml:space="preserve"> by giving </w:t>
      </w:r>
      <w:r>
        <w:rPr>
          <w:rFonts w:ascii="Arial" w:cs="Arial" w:eastAsia="Arial" w:hAnsi="Arial"/>
          <w:sz w:val="18"/>
          <w:szCs w:val="18"/>
          <w:color w:val="4D4D4D"/>
        </w:rPr>
        <w:t>Executive</w:t>
      </w:r>
      <w:r>
        <w:rPr>
          <w:rFonts w:ascii="Arial" w:cs="Arial" w:eastAsia="Arial" w:hAnsi="Arial"/>
          <w:sz w:val="18"/>
          <w:szCs w:val="18"/>
          <w:color w:val="3B3B3B"/>
        </w:rPr>
        <w:t xml:space="preserve"> 30 days</w:t>
      </w:r>
      <w:r>
        <w:rPr>
          <w:rFonts w:ascii="Arial" w:cs="Arial" w:eastAsia="Arial" w:hAnsi="Arial"/>
          <w:sz w:val="18"/>
          <w:szCs w:val="18"/>
          <w:color w:val="606060"/>
        </w:rPr>
        <w:t>'</w:t>
      </w:r>
      <w:r>
        <w:rPr>
          <w:rFonts w:ascii="Arial" w:cs="Arial" w:eastAsia="Arial" w:hAnsi="Arial"/>
          <w:sz w:val="18"/>
          <w:szCs w:val="18"/>
          <w:color w:val="3B3B3B"/>
        </w:rPr>
        <w:t xml:space="preserve"> advance notice in writing. </w:t>
      </w:r>
      <w:r>
        <w:rPr>
          <w:rFonts w:ascii="Arial" w:cs="Arial" w:eastAsia="Arial" w:hAnsi="Arial"/>
          <w:sz w:val="18"/>
          <w:szCs w:val="18"/>
          <w:color w:val="4D4D4D"/>
        </w:rPr>
        <w:t>Executive</w:t>
      </w:r>
      <w:r>
        <w:rPr>
          <w:rFonts w:ascii="Arial" w:cs="Arial" w:eastAsia="Arial" w:hAnsi="Arial"/>
          <w:sz w:val="18"/>
          <w:szCs w:val="18"/>
          <w:color w:val="3B3B3B"/>
        </w:rPr>
        <w:t xml:space="preserve"> may terminate his </w:t>
      </w:r>
      <w:r>
        <w:rPr>
          <w:rFonts w:ascii="Arial" w:cs="Arial" w:eastAsia="Arial" w:hAnsi="Arial"/>
          <w:sz w:val="18"/>
          <w:szCs w:val="18"/>
          <w:color w:val="4D4D4D"/>
        </w:rPr>
        <w:t>Employment</w:t>
      </w:r>
      <w:r>
        <w:rPr>
          <w:rFonts w:ascii="Arial" w:cs="Arial" w:eastAsia="Arial" w:hAnsi="Arial"/>
          <w:sz w:val="18"/>
          <w:szCs w:val="18"/>
          <w:color w:val="3B3B3B"/>
        </w:rPr>
        <w:t xml:space="preserve"> by giving the Company 30 days</w:t>
      </w:r>
      <w:r>
        <w:rPr>
          <w:rFonts w:ascii="Arial" w:cs="Arial" w:eastAsia="Arial" w:hAnsi="Arial"/>
          <w:sz w:val="18"/>
          <w:szCs w:val="18"/>
          <w:color w:val="606060"/>
        </w:rPr>
        <w:t>'</w:t>
      </w:r>
      <w:r>
        <w:rPr>
          <w:rFonts w:ascii="Arial" w:cs="Arial" w:eastAsia="Arial" w:hAnsi="Arial"/>
          <w:sz w:val="18"/>
          <w:szCs w:val="18"/>
          <w:color w:val="3B3B3B"/>
        </w:rPr>
        <w:t xml:space="preserve"> advance notice in writing. The Company shall have the right at any time during such 30- day period, to relieve </w:t>
      </w:r>
      <w:r>
        <w:rPr>
          <w:rFonts w:ascii="Arial" w:cs="Arial" w:eastAsia="Arial" w:hAnsi="Arial"/>
          <w:sz w:val="18"/>
          <w:szCs w:val="18"/>
          <w:color w:val="4D4D4D"/>
        </w:rPr>
        <w:t>Executive</w:t>
      </w:r>
      <w:r>
        <w:rPr>
          <w:rFonts w:ascii="Arial" w:cs="Arial" w:eastAsia="Arial" w:hAnsi="Arial"/>
          <w:sz w:val="18"/>
          <w:szCs w:val="18"/>
          <w:color w:val="3B3B3B"/>
        </w:rPr>
        <w:t xml:space="preserve"> of his offices</w:t>
      </w:r>
      <w:r>
        <w:rPr>
          <w:rFonts w:ascii="Arial" w:cs="Arial" w:eastAsia="Arial" w:hAnsi="Arial"/>
          <w:sz w:val="18"/>
          <w:szCs w:val="18"/>
          <w:color w:val="606060"/>
        </w:rPr>
        <w:t>,</w:t>
      </w:r>
      <w:r>
        <w:rPr>
          <w:rFonts w:ascii="Arial" w:cs="Arial" w:eastAsia="Arial" w:hAnsi="Arial"/>
          <w:sz w:val="18"/>
          <w:szCs w:val="18"/>
          <w:color w:val="3B3B3B"/>
        </w:rPr>
        <w:t xml:space="preserve"> duties and responsibilities and place him on a paid leave-of-absence </w:t>
      </w:r>
      <w:r>
        <w:rPr>
          <w:rFonts w:ascii="Arial" w:cs="Arial" w:eastAsia="Arial" w:hAnsi="Arial"/>
          <w:sz w:val="18"/>
          <w:szCs w:val="18"/>
          <w:color w:val="4D4D4D"/>
        </w:rPr>
        <w:t>status,</w:t>
      </w:r>
      <w:r>
        <w:rPr>
          <w:rFonts w:ascii="Arial" w:cs="Arial" w:eastAsia="Arial" w:hAnsi="Arial"/>
          <w:sz w:val="18"/>
          <w:szCs w:val="18"/>
          <w:color w:val="3B3B3B"/>
        </w:rPr>
        <w:t xml:space="preserve"> provided that during such notice period</w:t>
      </w:r>
      <w:r>
        <w:rPr>
          <w:rFonts w:ascii="Arial" w:cs="Arial" w:eastAsia="Arial" w:hAnsi="Arial"/>
          <w:sz w:val="18"/>
          <w:szCs w:val="18"/>
          <w:color w:val="606060"/>
        </w:rPr>
        <w:t>,</w:t>
      </w:r>
      <w:r>
        <w:rPr>
          <w:rFonts w:ascii="Arial" w:cs="Arial" w:eastAsia="Arial" w:hAnsi="Arial"/>
          <w:sz w:val="18"/>
          <w:szCs w:val="18"/>
          <w:color w:val="3B3B3B"/>
        </w:rPr>
        <w:t xml:space="preserve"> </w:t>
      </w:r>
      <w:r>
        <w:rPr>
          <w:rFonts w:ascii="Arial" w:cs="Arial" w:eastAsia="Arial" w:hAnsi="Arial"/>
          <w:sz w:val="18"/>
          <w:szCs w:val="18"/>
          <w:color w:val="4D4D4D"/>
        </w:rPr>
        <w:t>Executive shall</w:t>
      </w:r>
      <w:r>
        <w:rPr>
          <w:rFonts w:ascii="Arial" w:cs="Arial" w:eastAsia="Arial" w:hAnsi="Arial"/>
          <w:sz w:val="18"/>
          <w:szCs w:val="18"/>
          <w:color w:val="3B3B3B"/>
        </w:rPr>
        <w:t xml:space="preserve"> remain a full time employee of the Company and shall continue to receive his then current salary compensation and other benefits as provided in this Agreement. </w:t>
      </w:r>
      <w:r>
        <w:rPr>
          <w:rFonts w:ascii="Arial" w:cs="Arial" w:eastAsia="Arial" w:hAnsi="Arial"/>
          <w:sz w:val="18"/>
          <w:szCs w:val="18"/>
          <w:color w:val="4D4D4D"/>
        </w:rPr>
        <w:t>Executive's Employment shall</w:t>
      </w:r>
      <w:r>
        <w:rPr>
          <w:rFonts w:ascii="Arial" w:cs="Arial" w:eastAsia="Arial" w:hAnsi="Arial"/>
          <w:sz w:val="18"/>
          <w:szCs w:val="18"/>
          <w:color w:val="3B3B3B"/>
        </w:rPr>
        <w:t xml:space="preserve"> terminate automatically in the event of his death</w:t>
      </w:r>
      <w:r>
        <w:rPr>
          <w:rFonts w:ascii="Arial" w:cs="Arial" w:eastAsia="Arial" w:hAnsi="Arial"/>
          <w:sz w:val="18"/>
          <w:szCs w:val="18"/>
          <w:color w:val="606060"/>
        </w:rPr>
        <w:t>.</w:t>
      </w:r>
      <w:r>
        <w:rPr>
          <w:rFonts w:ascii="Arial" w:cs="Arial" w:eastAsia="Arial" w:hAnsi="Arial"/>
          <w:sz w:val="18"/>
          <w:szCs w:val="18"/>
          <w:color w:val="3B3B3B"/>
        </w:rPr>
        <w:t xml:space="preserve"> The termination of </w:t>
      </w:r>
      <w:r>
        <w:rPr>
          <w:rFonts w:ascii="Arial" w:cs="Arial" w:eastAsia="Arial" w:hAnsi="Arial"/>
          <w:sz w:val="18"/>
          <w:szCs w:val="18"/>
          <w:color w:val="4D4D4D"/>
        </w:rPr>
        <w:t>Executive's Employment</w:t>
      </w:r>
      <w:r>
        <w:rPr>
          <w:rFonts w:ascii="Arial" w:cs="Arial" w:eastAsia="Arial" w:hAnsi="Arial"/>
          <w:sz w:val="18"/>
          <w:szCs w:val="18"/>
          <w:color w:val="3B3B3B"/>
        </w:rPr>
        <w:t xml:space="preserve"> shall not limit or otherwise </w:t>
      </w:r>
      <w:r>
        <w:rPr>
          <w:rFonts w:ascii="Arial" w:cs="Arial" w:eastAsia="Arial" w:hAnsi="Arial"/>
          <w:sz w:val="18"/>
          <w:szCs w:val="18"/>
          <w:color w:val="4D4D4D"/>
        </w:rPr>
        <w:t>affect</w:t>
      </w:r>
      <w:r>
        <w:rPr>
          <w:rFonts w:ascii="Arial" w:cs="Arial" w:eastAsia="Arial" w:hAnsi="Arial"/>
          <w:sz w:val="18"/>
          <w:szCs w:val="18"/>
          <w:color w:val="3B3B3B"/>
        </w:rPr>
        <w:t xml:space="preserve"> his obligations under Section 7.</w:t>
      </w:r>
    </w:p>
    <w:p>
      <w:pPr>
        <w:spacing w:after="0" w:line="190" w:lineRule="exact"/>
        <w:rPr>
          <w:rFonts w:ascii="Arial" w:cs="Arial" w:eastAsia="Arial" w:hAnsi="Arial"/>
          <w:sz w:val="18"/>
          <w:szCs w:val="18"/>
          <w:b w:val="1"/>
          <w:bCs w:val="1"/>
          <w:color w:val="3B3B3B"/>
        </w:rPr>
      </w:pPr>
    </w:p>
    <w:p>
      <w:pPr>
        <w:ind w:left="-1" w:right="240" w:firstLine="1"/>
        <w:spacing w:after="0" w:line="285" w:lineRule="auto"/>
        <w:tabs>
          <w:tab w:leader="none" w:pos="257" w:val="left"/>
        </w:tabs>
        <w:numPr>
          <w:ilvl w:val="0"/>
          <w:numId w:val="53"/>
        </w:numPr>
        <w:rPr>
          <w:rFonts w:ascii="Arial" w:cs="Arial" w:eastAsia="Arial" w:hAnsi="Arial"/>
          <w:sz w:val="17"/>
          <w:szCs w:val="17"/>
          <w:b w:val="1"/>
          <w:bCs w:val="1"/>
          <w:color w:val="3B3B3B"/>
        </w:rPr>
      </w:pPr>
      <w:r>
        <w:rPr>
          <w:rFonts w:ascii="Arial" w:cs="Arial" w:eastAsia="Arial" w:hAnsi="Arial"/>
          <w:sz w:val="17"/>
          <w:szCs w:val="17"/>
          <w:b w:val="1"/>
          <w:bCs w:val="1"/>
          <w:color w:val="3B3B3B"/>
        </w:rPr>
        <w:t xml:space="preserve">Rights Upon Termination. </w:t>
      </w:r>
      <w:r>
        <w:rPr>
          <w:rFonts w:ascii="Arial" w:cs="Arial" w:eastAsia="Arial" w:hAnsi="Arial"/>
          <w:sz w:val="17"/>
          <w:szCs w:val="17"/>
          <w:color w:val="4D4D4D"/>
        </w:rPr>
        <w:t>Upon</w:t>
      </w:r>
      <w:r>
        <w:rPr>
          <w:rFonts w:ascii="Arial" w:cs="Arial" w:eastAsia="Arial" w:hAnsi="Arial"/>
          <w:sz w:val="17"/>
          <w:szCs w:val="17"/>
          <w:b w:val="1"/>
          <w:bCs w:val="1"/>
          <w:color w:val="3B3B3B"/>
        </w:rPr>
        <w:t xml:space="preserve"> </w:t>
      </w:r>
      <w:r>
        <w:rPr>
          <w:rFonts w:ascii="Arial" w:cs="Arial" w:eastAsia="Arial" w:hAnsi="Arial"/>
          <w:sz w:val="17"/>
          <w:szCs w:val="17"/>
          <w:color w:val="3B3B3B"/>
        </w:rPr>
        <w:t>Executive</w:t>
      </w:r>
      <w:r>
        <w:rPr>
          <w:rFonts w:ascii="Arial" w:cs="Arial" w:eastAsia="Arial" w:hAnsi="Arial"/>
          <w:sz w:val="17"/>
          <w:szCs w:val="17"/>
          <w:b w:val="1"/>
          <w:bCs w:val="1"/>
          <w:color w:val="3B3B3B"/>
        </w:rPr>
        <w:t xml:space="preserve"> </w:t>
      </w:r>
      <w:r>
        <w:rPr>
          <w:rFonts w:ascii="Arial" w:cs="Arial" w:eastAsia="Arial" w:hAnsi="Arial"/>
          <w:sz w:val="17"/>
          <w:szCs w:val="17"/>
          <w:color w:val="606060"/>
        </w:rPr>
        <w:t>'</w:t>
      </w:r>
      <w:r>
        <w:rPr>
          <w:rFonts w:ascii="Arial" w:cs="Arial" w:eastAsia="Arial" w:hAnsi="Arial"/>
          <w:sz w:val="17"/>
          <w:szCs w:val="17"/>
          <w:color w:val="3B3B3B"/>
        </w:rPr>
        <w:t>s termination of</w:t>
      </w:r>
      <w:r>
        <w:rPr>
          <w:rFonts w:ascii="Arial" w:cs="Arial" w:eastAsia="Arial" w:hAnsi="Arial"/>
          <w:sz w:val="17"/>
          <w:szCs w:val="17"/>
          <w:b w:val="1"/>
          <w:bCs w:val="1"/>
          <w:color w:val="3B3B3B"/>
        </w:rPr>
        <w:t xml:space="preserve"> </w:t>
      </w:r>
      <w:r>
        <w:rPr>
          <w:rFonts w:ascii="Arial" w:cs="Arial" w:eastAsia="Arial" w:hAnsi="Arial"/>
          <w:sz w:val="17"/>
          <w:szCs w:val="17"/>
          <w:color w:val="4D4D4D"/>
        </w:rPr>
        <w:t>Employment</w:t>
      </w:r>
      <w:r>
        <w:rPr>
          <w:rFonts w:ascii="Arial" w:cs="Arial" w:eastAsia="Arial" w:hAnsi="Arial"/>
          <w:sz w:val="17"/>
          <w:szCs w:val="17"/>
          <w:b w:val="1"/>
          <w:bCs w:val="1"/>
          <w:color w:val="3B3B3B"/>
        </w:rPr>
        <w:t xml:space="preserve"> </w:t>
      </w:r>
      <w:r>
        <w:rPr>
          <w:rFonts w:ascii="Arial" w:cs="Arial" w:eastAsia="Arial" w:hAnsi="Arial"/>
          <w:sz w:val="17"/>
          <w:szCs w:val="17"/>
          <w:color w:val="3B3B3B"/>
        </w:rPr>
        <w:t>for any reason</w:t>
      </w:r>
      <w:r>
        <w:rPr>
          <w:rFonts w:ascii="Arial" w:cs="Arial" w:eastAsia="Arial" w:hAnsi="Arial"/>
          <w:sz w:val="17"/>
          <w:szCs w:val="17"/>
          <w:color w:val="606060"/>
        </w:rPr>
        <w:t>,</w:t>
      </w:r>
      <w:r>
        <w:rPr>
          <w:rFonts w:ascii="Arial" w:cs="Arial" w:eastAsia="Arial" w:hAnsi="Arial"/>
          <w:sz w:val="17"/>
          <w:szCs w:val="17"/>
          <w:b w:val="1"/>
          <w:bCs w:val="1"/>
          <w:color w:val="3B3B3B"/>
        </w:rPr>
        <w:t xml:space="preserve"> </w:t>
      </w:r>
      <w:r>
        <w:rPr>
          <w:rFonts w:ascii="Arial" w:cs="Arial" w:eastAsia="Arial" w:hAnsi="Arial"/>
          <w:sz w:val="17"/>
          <w:szCs w:val="17"/>
          <w:color w:val="3B3B3B"/>
        </w:rPr>
        <w:t>Executive shall be entitled to the compensation,</w:t>
      </w:r>
      <w:r>
        <w:rPr>
          <w:rFonts w:ascii="Arial" w:cs="Arial" w:eastAsia="Arial" w:hAnsi="Arial"/>
          <w:sz w:val="17"/>
          <w:szCs w:val="17"/>
          <w:b w:val="1"/>
          <w:bCs w:val="1"/>
          <w:color w:val="3B3B3B"/>
        </w:rPr>
        <w:t xml:space="preserve"> </w:t>
      </w:r>
      <w:r>
        <w:rPr>
          <w:rFonts w:ascii="Arial" w:cs="Arial" w:eastAsia="Arial" w:hAnsi="Arial"/>
          <w:sz w:val="17"/>
          <w:szCs w:val="17"/>
          <w:color w:val="3B3B3B"/>
        </w:rPr>
        <w:t>benefits and reimbursements described in Sections 1</w:t>
      </w:r>
      <w:r>
        <w:rPr>
          <w:rFonts w:ascii="Arial" w:cs="Arial" w:eastAsia="Arial" w:hAnsi="Arial"/>
          <w:sz w:val="17"/>
          <w:szCs w:val="17"/>
          <w:color w:val="606060"/>
        </w:rPr>
        <w:t>,</w:t>
      </w:r>
      <w:r>
        <w:rPr>
          <w:rFonts w:ascii="Arial" w:cs="Arial" w:eastAsia="Arial" w:hAnsi="Arial"/>
          <w:sz w:val="17"/>
          <w:szCs w:val="17"/>
          <w:color w:val="3B3B3B"/>
        </w:rPr>
        <w:t xml:space="preserve"> 2, 3</w:t>
      </w:r>
      <w:r>
        <w:rPr>
          <w:rFonts w:ascii="Arial" w:cs="Arial" w:eastAsia="Arial" w:hAnsi="Arial"/>
          <w:sz w:val="17"/>
          <w:szCs w:val="17"/>
          <w:color w:val="606060"/>
        </w:rPr>
        <w:t>,</w:t>
      </w:r>
      <w:r>
        <w:rPr>
          <w:rFonts w:ascii="Arial" w:cs="Arial" w:eastAsia="Arial" w:hAnsi="Arial"/>
          <w:sz w:val="17"/>
          <w:szCs w:val="17"/>
          <w:color w:val="3B3B3B"/>
        </w:rPr>
        <w:t xml:space="preserve"> and 4 for the period preceding the effective date of such termination or otherwise accrued before such termination. Upon the termination of Executive</w:t>
      </w:r>
      <w:r>
        <w:rPr>
          <w:rFonts w:ascii="Arial" w:cs="Arial" w:eastAsia="Arial" w:hAnsi="Arial"/>
          <w:sz w:val="17"/>
          <w:szCs w:val="17"/>
          <w:color w:val="606060"/>
        </w:rPr>
        <w:t>'</w:t>
      </w:r>
      <w:r>
        <w:rPr>
          <w:rFonts w:ascii="Arial" w:cs="Arial" w:eastAsia="Arial" w:hAnsi="Arial"/>
          <w:sz w:val="17"/>
          <w:szCs w:val="17"/>
          <w:color w:val="3B3B3B"/>
        </w:rPr>
        <w:t xml:space="preserve"> s Employment under certain circumstances, </w:t>
      </w:r>
      <w:r>
        <w:rPr>
          <w:rFonts w:ascii="Arial" w:cs="Arial" w:eastAsia="Arial" w:hAnsi="Arial"/>
          <w:sz w:val="17"/>
          <w:szCs w:val="17"/>
          <w:color w:val="4D4D4D"/>
        </w:rPr>
        <w:t>Executive</w:t>
      </w:r>
      <w:r>
        <w:rPr>
          <w:rFonts w:ascii="Arial" w:cs="Arial" w:eastAsia="Arial" w:hAnsi="Arial"/>
          <w:sz w:val="17"/>
          <w:szCs w:val="17"/>
          <w:color w:val="3B3B3B"/>
        </w:rPr>
        <w:t xml:space="preserve"> may be entitled to additional </w:t>
      </w:r>
      <w:r>
        <w:rPr>
          <w:rFonts w:ascii="Arial" w:cs="Arial" w:eastAsia="Arial" w:hAnsi="Arial"/>
          <w:sz w:val="17"/>
          <w:szCs w:val="17"/>
          <w:color w:val="4D4D4D"/>
        </w:rPr>
        <w:t>severance</w:t>
      </w:r>
      <w:r>
        <w:rPr>
          <w:rFonts w:ascii="Arial" w:cs="Arial" w:eastAsia="Arial" w:hAnsi="Arial"/>
          <w:sz w:val="17"/>
          <w:szCs w:val="17"/>
          <w:color w:val="3B3B3B"/>
        </w:rPr>
        <w:t xml:space="preserve"> pay benefits described in Section The payments under this Agreement shall fully discharge all responsibilities of the Company to </w:t>
      </w:r>
      <w:r>
        <w:rPr>
          <w:rFonts w:ascii="Arial" w:cs="Arial" w:eastAsia="Arial" w:hAnsi="Arial"/>
          <w:sz w:val="17"/>
          <w:szCs w:val="17"/>
          <w:color w:val="4D4D4D"/>
        </w:rPr>
        <w:t>Executive.</w:t>
      </w:r>
      <w:r>
        <w:rPr>
          <w:rFonts w:ascii="Arial" w:cs="Arial" w:eastAsia="Arial" w:hAnsi="Arial"/>
          <w:sz w:val="17"/>
          <w:szCs w:val="17"/>
          <w:color w:val="3B3B3B"/>
        </w:rPr>
        <w:t xml:space="preserve"> This Agreement </w:t>
      </w:r>
      <w:r>
        <w:rPr>
          <w:rFonts w:ascii="Arial" w:cs="Arial" w:eastAsia="Arial" w:hAnsi="Arial"/>
          <w:sz w:val="17"/>
          <w:szCs w:val="17"/>
          <w:color w:val="4D4D4D"/>
        </w:rPr>
        <w:t>shall</w:t>
      </w:r>
      <w:r>
        <w:rPr>
          <w:rFonts w:ascii="Arial" w:cs="Arial" w:eastAsia="Arial" w:hAnsi="Arial"/>
          <w:sz w:val="17"/>
          <w:szCs w:val="17"/>
          <w:color w:val="3B3B3B"/>
        </w:rPr>
        <w:t xml:space="preserve"> terminate when all obligations of the parties hereunder have been satisfied</w:t>
      </w:r>
      <w:r>
        <w:rPr>
          <w:rFonts w:ascii="Arial" w:cs="Arial" w:eastAsia="Arial" w:hAnsi="Arial"/>
          <w:sz w:val="17"/>
          <w:szCs w:val="17"/>
          <w:color w:val="606060"/>
        </w:rPr>
        <w:t>.</w:t>
      </w:r>
    </w:p>
    <w:p>
      <w:pPr>
        <w:spacing w:after="0" w:line="171" w:lineRule="exact"/>
        <w:rPr>
          <w:rFonts w:ascii="Arial" w:cs="Arial" w:eastAsia="Arial" w:hAnsi="Arial"/>
          <w:sz w:val="17"/>
          <w:szCs w:val="17"/>
          <w:b w:val="1"/>
          <w:bCs w:val="1"/>
          <w:color w:val="3B3B3B"/>
        </w:rPr>
      </w:pPr>
    </w:p>
    <w:p>
      <w:pPr>
        <w:jc w:val="both"/>
        <w:ind w:left="-1" w:firstLine="1"/>
        <w:spacing w:after="0" w:line="247" w:lineRule="auto"/>
        <w:tabs>
          <w:tab w:leader="none" w:pos="285" w:val="left"/>
        </w:tabs>
        <w:numPr>
          <w:ilvl w:val="0"/>
          <w:numId w:val="53"/>
        </w:numPr>
        <w:rPr>
          <w:rFonts w:ascii="Arial" w:cs="Arial" w:eastAsia="Arial" w:hAnsi="Arial"/>
          <w:sz w:val="19"/>
          <w:szCs w:val="19"/>
          <w:b w:val="1"/>
          <w:bCs w:val="1"/>
          <w:color w:val="3B3B3B"/>
        </w:rPr>
      </w:pPr>
      <w:r>
        <w:rPr>
          <w:rFonts w:ascii="Arial" w:cs="Arial" w:eastAsia="Arial" w:hAnsi="Arial"/>
          <w:sz w:val="19"/>
          <w:szCs w:val="19"/>
          <w:b w:val="1"/>
          <w:bCs w:val="1"/>
          <w:color w:val="3B3B3B"/>
        </w:rPr>
        <w:t xml:space="preserve">Rights Upon Death. </w:t>
      </w:r>
      <w:r>
        <w:rPr>
          <w:rFonts w:ascii="Arial" w:cs="Arial" w:eastAsia="Arial" w:hAnsi="Arial"/>
          <w:sz w:val="19"/>
          <w:szCs w:val="19"/>
          <w:color w:val="3B3B3B"/>
        </w:rPr>
        <w:t>If</w:t>
      </w:r>
      <w:r>
        <w:rPr>
          <w:rFonts w:ascii="Arial" w:cs="Arial" w:eastAsia="Arial" w:hAnsi="Arial"/>
          <w:sz w:val="19"/>
          <w:szCs w:val="19"/>
          <w:b w:val="1"/>
          <w:bCs w:val="1"/>
          <w:color w:val="3B3B3B"/>
        </w:rPr>
        <w:t xml:space="preserve"> </w:t>
      </w:r>
      <w:r>
        <w:rPr>
          <w:rFonts w:ascii="Arial" w:cs="Arial" w:eastAsia="Arial" w:hAnsi="Arial"/>
          <w:sz w:val="19"/>
          <w:szCs w:val="19"/>
          <w:color w:val="4D4D4D"/>
        </w:rPr>
        <w:t>Executive's Employment</w:t>
      </w:r>
      <w:r>
        <w:rPr>
          <w:rFonts w:ascii="Arial" w:cs="Arial" w:eastAsia="Arial" w:hAnsi="Arial"/>
          <w:sz w:val="19"/>
          <w:szCs w:val="19"/>
          <w:b w:val="1"/>
          <w:bCs w:val="1"/>
          <w:color w:val="3B3B3B"/>
        </w:rPr>
        <w:t xml:space="preserve"> </w:t>
      </w:r>
      <w:r>
        <w:rPr>
          <w:rFonts w:ascii="Arial" w:cs="Arial" w:eastAsia="Arial" w:hAnsi="Arial"/>
          <w:sz w:val="19"/>
          <w:szCs w:val="19"/>
          <w:color w:val="3B3B3B"/>
        </w:rPr>
        <w:t>ends due to death</w:t>
      </w:r>
      <w:r>
        <w:rPr>
          <w:rFonts w:ascii="Arial" w:cs="Arial" w:eastAsia="Arial" w:hAnsi="Arial"/>
          <w:sz w:val="19"/>
          <w:szCs w:val="19"/>
          <w:color w:val="606060"/>
        </w:rPr>
        <w:t>,</w:t>
      </w:r>
      <w:r>
        <w:rPr>
          <w:rFonts w:ascii="Arial" w:cs="Arial" w:eastAsia="Arial" w:hAnsi="Arial"/>
          <w:sz w:val="19"/>
          <w:szCs w:val="19"/>
          <w:b w:val="1"/>
          <w:bCs w:val="1"/>
          <w:color w:val="3B3B3B"/>
        </w:rPr>
        <w:t xml:space="preserve"> </w:t>
      </w:r>
      <w:r>
        <w:rPr>
          <w:rFonts w:ascii="Arial" w:cs="Arial" w:eastAsia="Arial" w:hAnsi="Arial"/>
          <w:sz w:val="19"/>
          <w:szCs w:val="19"/>
          <w:color w:val="3B3B3B"/>
        </w:rPr>
        <w:t>(A)</w:t>
      </w:r>
      <w:r>
        <w:rPr>
          <w:rFonts w:ascii="Arial" w:cs="Arial" w:eastAsia="Arial" w:hAnsi="Arial"/>
          <w:sz w:val="19"/>
          <w:szCs w:val="19"/>
          <w:b w:val="1"/>
          <w:bCs w:val="1"/>
          <w:color w:val="3B3B3B"/>
        </w:rPr>
        <w:t xml:space="preserve"> </w:t>
      </w:r>
      <w:r>
        <w:rPr>
          <w:rFonts w:ascii="Arial" w:cs="Arial" w:eastAsia="Arial" w:hAnsi="Arial"/>
          <w:sz w:val="19"/>
          <w:szCs w:val="19"/>
          <w:color w:val="4D4D4D"/>
        </w:rPr>
        <w:t>Executive's</w:t>
      </w:r>
      <w:r>
        <w:rPr>
          <w:rFonts w:ascii="Arial" w:cs="Arial" w:eastAsia="Arial" w:hAnsi="Arial"/>
          <w:sz w:val="19"/>
          <w:szCs w:val="19"/>
          <w:b w:val="1"/>
          <w:bCs w:val="1"/>
          <w:color w:val="3B3B3B"/>
        </w:rPr>
        <w:t xml:space="preserve"> </w:t>
      </w:r>
      <w:r>
        <w:rPr>
          <w:rFonts w:ascii="Arial" w:cs="Arial" w:eastAsia="Arial" w:hAnsi="Arial"/>
          <w:sz w:val="19"/>
          <w:szCs w:val="19"/>
          <w:color w:val="3B3B3B"/>
        </w:rPr>
        <w:t>estate shall be entitled to receive an amount equal to his</w:t>
      </w:r>
      <w:r>
        <w:rPr>
          <w:rFonts w:ascii="Arial" w:cs="Arial" w:eastAsia="Arial" w:hAnsi="Arial"/>
          <w:sz w:val="19"/>
          <w:szCs w:val="19"/>
          <w:b w:val="1"/>
          <w:bCs w:val="1"/>
          <w:color w:val="3B3B3B"/>
        </w:rPr>
        <w:t xml:space="preserve"> </w:t>
      </w:r>
      <w:r>
        <w:rPr>
          <w:rFonts w:ascii="Arial" w:cs="Arial" w:eastAsia="Arial" w:hAnsi="Arial"/>
          <w:sz w:val="19"/>
          <w:szCs w:val="19"/>
          <w:color w:val="3B3B3B"/>
        </w:rPr>
        <w:t xml:space="preserve">target bonus for the fiscal </w:t>
      </w:r>
      <w:r>
        <w:rPr>
          <w:rFonts w:ascii="Arial" w:cs="Arial" w:eastAsia="Arial" w:hAnsi="Arial"/>
          <w:sz w:val="19"/>
          <w:szCs w:val="19"/>
          <w:color w:val="4D4D4D"/>
        </w:rPr>
        <w:t>year</w:t>
      </w:r>
      <w:r>
        <w:rPr>
          <w:rFonts w:ascii="Arial" w:cs="Arial" w:eastAsia="Arial" w:hAnsi="Arial"/>
          <w:sz w:val="19"/>
          <w:szCs w:val="19"/>
          <w:color w:val="3B3B3B"/>
        </w:rPr>
        <w:t xml:space="preserve"> in which his death occurred </w:t>
      </w:r>
      <w:r>
        <w:rPr>
          <w:rFonts w:ascii="Arial" w:cs="Arial" w:eastAsia="Arial" w:hAnsi="Arial"/>
          <w:sz w:val="19"/>
          <w:szCs w:val="19"/>
          <w:color w:val="4D4D4D"/>
        </w:rPr>
        <w:t>(or,</w:t>
      </w:r>
      <w:r>
        <w:rPr>
          <w:rFonts w:ascii="Arial" w:cs="Arial" w:eastAsia="Arial" w:hAnsi="Arial"/>
          <w:sz w:val="19"/>
          <w:szCs w:val="19"/>
          <w:color w:val="3B3B3B"/>
        </w:rPr>
        <w:t xml:space="preserve"> if greater</w:t>
      </w:r>
      <w:r>
        <w:rPr>
          <w:rFonts w:ascii="Arial" w:cs="Arial" w:eastAsia="Arial" w:hAnsi="Arial"/>
          <w:sz w:val="19"/>
          <w:szCs w:val="19"/>
          <w:color w:val="606060"/>
        </w:rPr>
        <w:t>,</w:t>
      </w:r>
      <w:r>
        <w:rPr>
          <w:rFonts w:ascii="Arial" w:cs="Arial" w:eastAsia="Arial" w:hAnsi="Arial"/>
          <w:sz w:val="19"/>
          <w:szCs w:val="19"/>
          <w:color w:val="3B3B3B"/>
        </w:rPr>
        <w:t xml:space="preserve"> the bonus amount determined based on the applicable factors and actual performance for such fiscal year)</w:t>
      </w:r>
      <w:r>
        <w:rPr>
          <w:rFonts w:ascii="Arial" w:cs="Arial" w:eastAsia="Arial" w:hAnsi="Arial"/>
          <w:sz w:val="19"/>
          <w:szCs w:val="19"/>
          <w:color w:val="606060"/>
        </w:rPr>
        <w:t>,</w:t>
      </w:r>
      <w:r>
        <w:rPr>
          <w:rFonts w:ascii="Arial" w:cs="Arial" w:eastAsia="Arial" w:hAnsi="Arial"/>
          <w:sz w:val="19"/>
          <w:szCs w:val="19"/>
          <w:color w:val="3B3B3B"/>
        </w:rPr>
        <w:t xml:space="preserve"> prorated based on the number of days he was employed by the </w:t>
      </w:r>
      <w:r>
        <w:rPr>
          <w:rFonts w:ascii="Arial" w:cs="Arial" w:eastAsia="Arial" w:hAnsi="Arial"/>
          <w:sz w:val="19"/>
          <w:szCs w:val="19"/>
          <w:color w:val="4D4D4D"/>
        </w:rPr>
        <w:t>Company</w:t>
      </w:r>
      <w:r>
        <w:rPr>
          <w:rFonts w:ascii="Arial" w:cs="Arial" w:eastAsia="Arial" w:hAnsi="Arial"/>
          <w:sz w:val="19"/>
          <w:szCs w:val="19"/>
          <w:color w:val="3B3B3B"/>
        </w:rPr>
        <w:t xml:space="preserve"> during that fiscal year and (B) all stock options</w:t>
      </w:r>
      <w:r>
        <w:rPr>
          <w:rFonts w:ascii="Arial" w:cs="Arial" w:eastAsia="Arial" w:hAnsi="Arial"/>
          <w:sz w:val="19"/>
          <w:szCs w:val="19"/>
          <w:color w:val="606060"/>
        </w:rPr>
        <w:t>,</w:t>
      </w:r>
      <w:r>
        <w:rPr>
          <w:rFonts w:ascii="Arial" w:cs="Arial" w:eastAsia="Arial" w:hAnsi="Arial"/>
          <w:sz w:val="19"/>
          <w:szCs w:val="19"/>
          <w:color w:val="3B3B3B"/>
        </w:rPr>
        <w:t xml:space="preserve"> shares of restricted stock (other than performance</w:t>
      </w:r>
      <w:r>
        <w:rPr>
          <w:rFonts w:ascii="Arial" w:cs="Arial" w:eastAsia="Arial" w:hAnsi="Arial"/>
          <w:sz w:val="19"/>
          <w:szCs w:val="19"/>
          <w:color w:val="1D1D1D"/>
        </w:rPr>
        <w:t>-</w:t>
      </w:r>
      <w:r>
        <w:rPr>
          <w:rFonts w:ascii="Arial" w:cs="Arial" w:eastAsia="Arial" w:hAnsi="Arial"/>
          <w:sz w:val="19"/>
          <w:szCs w:val="19"/>
          <w:color w:val="3B3B3B"/>
        </w:rPr>
        <w:t>related restricted stock)</w:t>
      </w:r>
      <w:r>
        <w:rPr>
          <w:rFonts w:ascii="Arial" w:cs="Arial" w:eastAsia="Arial" w:hAnsi="Arial"/>
          <w:sz w:val="19"/>
          <w:szCs w:val="19"/>
          <w:color w:val="606060"/>
        </w:rPr>
        <w:t>,</w:t>
      </w:r>
      <w:r>
        <w:rPr>
          <w:rFonts w:ascii="Arial" w:cs="Arial" w:eastAsia="Arial" w:hAnsi="Arial"/>
          <w:sz w:val="19"/>
          <w:szCs w:val="19"/>
          <w:color w:val="3B3B3B"/>
        </w:rPr>
        <w:t xml:space="preserve"> and other time-based equity awards granted by the Company and held by </w:t>
      </w:r>
      <w:r>
        <w:rPr>
          <w:rFonts w:ascii="Arial" w:cs="Arial" w:eastAsia="Arial" w:hAnsi="Arial"/>
          <w:sz w:val="19"/>
          <w:szCs w:val="19"/>
          <w:color w:val="4D4D4D"/>
        </w:rPr>
        <w:t>Executive at</w:t>
      </w:r>
      <w:r>
        <w:rPr>
          <w:rFonts w:ascii="Arial" w:cs="Arial" w:eastAsia="Arial" w:hAnsi="Arial"/>
          <w:sz w:val="19"/>
          <w:szCs w:val="19"/>
          <w:color w:val="3B3B3B"/>
        </w:rPr>
        <w:t xml:space="preserve"> the time of his death </w:t>
      </w:r>
      <w:r>
        <w:rPr>
          <w:rFonts w:ascii="Arial" w:cs="Arial" w:eastAsia="Arial" w:hAnsi="Arial"/>
          <w:sz w:val="19"/>
          <w:szCs w:val="19"/>
          <w:color w:val="4D4D4D"/>
        </w:rPr>
        <w:t>shall</w:t>
      </w:r>
      <w:r>
        <w:rPr>
          <w:rFonts w:ascii="Arial" w:cs="Arial" w:eastAsia="Arial" w:hAnsi="Arial"/>
          <w:sz w:val="19"/>
          <w:szCs w:val="19"/>
          <w:color w:val="3B3B3B"/>
        </w:rPr>
        <w:t xml:space="preserve"> be fully vested. All amounts under this Section 5(d) </w:t>
      </w:r>
      <w:r>
        <w:rPr>
          <w:rFonts w:ascii="Arial" w:cs="Arial" w:eastAsia="Arial" w:hAnsi="Arial"/>
          <w:sz w:val="19"/>
          <w:szCs w:val="19"/>
          <w:color w:val="4D4D4D"/>
        </w:rPr>
        <w:t>shall</w:t>
      </w:r>
      <w:r>
        <w:rPr>
          <w:rFonts w:ascii="Arial" w:cs="Arial" w:eastAsia="Arial" w:hAnsi="Arial"/>
          <w:sz w:val="19"/>
          <w:szCs w:val="19"/>
          <w:color w:val="3B3B3B"/>
        </w:rPr>
        <w:t xml:space="preserve"> be paid no </w:t>
      </w:r>
      <w:r>
        <w:rPr>
          <w:rFonts w:ascii="Arial" w:cs="Arial" w:eastAsia="Arial" w:hAnsi="Arial"/>
          <w:sz w:val="19"/>
          <w:szCs w:val="19"/>
          <w:color w:val="1D1D1D"/>
        </w:rPr>
        <w:t>l</w:t>
      </w:r>
      <w:r>
        <w:rPr>
          <w:rFonts w:ascii="Arial" w:cs="Arial" w:eastAsia="Arial" w:hAnsi="Arial"/>
          <w:sz w:val="19"/>
          <w:szCs w:val="19"/>
          <w:color w:val="3B3B3B"/>
        </w:rPr>
        <w:t xml:space="preserve">ater than the date all regular </w:t>
      </w:r>
      <w:r>
        <w:rPr>
          <w:rFonts w:ascii="Arial" w:cs="Arial" w:eastAsia="Arial" w:hAnsi="Arial"/>
          <w:sz w:val="19"/>
          <w:szCs w:val="19"/>
          <w:color w:val="4D4D4D"/>
        </w:rPr>
        <w:t>employees</w:t>
      </w:r>
      <w:r>
        <w:rPr>
          <w:rFonts w:ascii="Arial" w:cs="Arial" w:eastAsia="Arial" w:hAnsi="Arial"/>
          <w:sz w:val="19"/>
          <w:szCs w:val="19"/>
          <w:color w:val="3B3B3B"/>
        </w:rPr>
        <w:t xml:space="preserve"> are paid their bonuses.</w:t>
      </w:r>
    </w:p>
    <w:p>
      <w:pPr>
        <w:spacing w:after="0" w:line="203" w:lineRule="exact"/>
        <w:rPr>
          <w:rFonts w:ascii="Arial" w:cs="Arial" w:eastAsia="Arial" w:hAnsi="Arial"/>
          <w:sz w:val="19"/>
          <w:szCs w:val="19"/>
          <w:b w:val="1"/>
          <w:bCs w:val="1"/>
          <w:color w:val="3B3B3B"/>
        </w:rPr>
      </w:pPr>
    </w:p>
    <w:p>
      <w:pPr>
        <w:jc w:val="both"/>
        <w:ind w:left="-1" w:firstLine="1"/>
        <w:spacing w:after="0" w:line="260" w:lineRule="auto"/>
        <w:tabs>
          <w:tab w:leader="none" w:pos="276" w:val="left"/>
        </w:tabs>
        <w:numPr>
          <w:ilvl w:val="0"/>
          <w:numId w:val="53"/>
        </w:numPr>
        <w:rPr>
          <w:rFonts w:ascii="Arial" w:cs="Arial" w:eastAsia="Arial" w:hAnsi="Arial"/>
          <w:sz w:val="18"/>
          <w:szCs w:val="18"/>
          <w:b w:val="1"/>
          <w:bCs w:val="1"/>
          <w:color w:val="3B3B3B"/>
        </w:rPr>
      </w:pPr>
      <w:r>
        <w:rPr>
          <w:rFonts w:ascii="Arial" w:cs="Arial" w:eastAsia="Arial" w:hAnsi="Arial"/>
          <w:sz w:val="18"/>
          <w:szCs w:val="18"/>
          <w:b w:val="1"/>
          <w:bCs w:val="1"/>
          <w:color w:val="3B3B3B"/>
        </w:rPr>
        <w:t>Rights Upon Permanent Disabi</w:t>
      </w:r>
      <w:r>
        <w:rPr>
          <w:rFonts w:ascii="Arial" w:cs="Arial" w:eastAsia="Arial" w:hAnsi="Arial"/>
          <w:sz w:val="18"/>
          <w:szCs w:val="18"/>
          <w:b w:val="1"/>
          <w:bCs w:val="1"/>
          <w:color w:val="1D1D1D"/>
        </w:rPr>
        <w:t>l</w:t>
      </w:r>
      <w:r>
        <w:rPr>
          <w:rFonts w:ascii="Arial" w:cs="Arial" w:eastAsia="Arial" w:hAnsi="Arial"/>
          <w:sz w:val="18"/>
          <w:szCs w:val="18"/>
          <w:b w:val="1"/>
          <w:bCs w:val="1"/>
          <w:color w:val="3B3B3B"/>
        </w:rPr>
        <w:t>ity</w:t>
      </w:r>
      <w:r>
        <w:rPr>
          <w:rFonts w:ascii="Arial" w:cs="Arial" w:eastAsia="Arial" w:hAnsi="Arial"/>
          <w:sz w:val="18"/>
          <w:szCs w:val="18"/>
          <w:b w:val="1"/>
          <w:bCs w:val="1"/>
          <w:color w:val="606060"/>
        </w:rPr>
        <w:t>.</w:t>
      </w:r>
      <w:r>
        <w:rPr>
          <w:rFonts w:ascii="Arial" w:cs="Arial" w:eastAsia="Arial" w:hAnsi="Arial"/>
          <w:sz w:val="18"/>
          <w:szCs w:val="18"/>
          <w:b w:val="1"/>
          <w:bCs w:val="1"/>
          <w:color w:val="3B3B3B"/>
        </w:rPr>
        <w:t xml:space="preserve"> </w:t>
      </w:r>
      <w:r>
        <w:rPr>
          <w:rFonts w:ascii="Arial" w:cs="Arial" w:eastAsia="Arial" w:hAnsi="Arial"/>
          <w:sz w:val="18"/>
          <w:szCs w:val="18"/>
          <w:color w:val="3B3B3B"/>
        </w:rPr>
        <w:t>If</w:t>
      </w:r>
      <w:r>
        <w:rPr>
          <w:rFonts w:ascii="Arial" w:cs="Arial" w:eastAsia="Arial" w:hAnsi="Arial"/>
          <w:sz w:val="18"/>
          <w:szCs w:val="18"/>
          <w:b w:val="1"/>
          <w:bCs w:val="1"/>
          <w:color w:val="3B3B3B"/>
        </w:rPr>
        <w:t xml:space="preserve"> </w:t>
      </w:r>
      <w:r>
        <w:rPr>
          <w:rFonts w:ascii="Arial" w:cs="Arial" w:eastAsia="Arial" w:hAnsi="Arial"/>
          <w:sz w:val="18"/>
          <w:szCs w:val="18"/>
          <w:color w:val="4D4D4D"/>
        </w:rPr>
        <w:t>Executive's</w:t>
      </w:r>
      <w:r>
        <w:rPr>
          <w:rFonts w:ascii="Arial" w:cs="Arial" w:eastAsia="Arial" w:hAnsi="Arial"/>
          <w:sz w:val="18"/>
          <w:szCs w:val="18"/>
          <w:b w:val="1"/>
          <w:bCs w:val="1"/>
          <w:color w:val="3B3B3B"/>
        </w:rPr>
        <w:t xml:space="preserve"> </w:t>
      </w:r>
      <w:r>
        <w:rPr>
          <w:rFonts w:ascii="Arial" w:cs="Arial" w:eastAsia="Arial" w:hAnsi="Arial"/>
          <w:sz w:val="18"/>
          <w:szCs w:val="18"/>
          <w:color w:val="3B3B3B"/>
        </w:rPr>
        <w:t>Employment ends due to Permanent Disability and a Separation occurs</w:t>
      </w:r>
      <w:r>
        <w:rPr>
          <w:rFonts w:ascii="Arial" w:cs="Arial" w:eastAsia="Arial" w:hAnsi="Arial"/>
          <w:sz w:val="18"/>
          <w:szCs w:val="18"/>
          <w:color w:val="606060"/>
        </w:rPr>
        <w:t>,</w:t>
      </w:r>
      <w:r>
        <w:rPr>
          <w:rFonts w:ascii="Arial" w:cs="Arial" w:eastAsia="Arial" w:hAnsi="Arial"/>
          <w:sz w:val="18"/>
          <w:szCs w:val="18"/>
          <w:b w:val="1"/>
          <w:bCs w:val="1"/>
          <w:color w:val="3B3B3B"/>
        </w:rPr>
        <w:t xml:space="preserve"> </w:t>
      </w:r>
      <w:r>
        <w:rPr>
          <w:rFonts w:ascii="Arial" w:cs="Arial" w:eastAsia="Arial" w:hAnsi="Arial"/>
          <w:sz w:val="18"/>
          <w:szCs w:val="18"/>
          <w:color w:val="3B3B3B"/>
        </w:rPr>
        <w:t>(I)</w:t>
      </w:r>
      <w:r>
        <w:rPr>
          <w:rFonts w:ascii="Arial" w:cs="Arial" w:eastAsia="Arial" w:hAnsi="Arial"/>
          <w:sz w:val="18"/>
          <w:szCs w:val="18"/>
          <w:b w:val="1"/>
          <w:bCs w:val="1"/>
          <w:color w:val="3B3B3B"/>
        </w:rPr>
        <w:t xml:space="preserve"> </w:t>
      </w:r>
      <w:r>
        <w:rPr>
          <w:rFonts w:ascii="Arial" w:cs="Arial" w:eastAsia="Arial" w:hAnsi="Arial"/>
          <w:sz w:val="18"/>
          <w:szCs w:val="18"/>
          <w:color w:val="4D4D4D"/>
        </w:rPr>
        <w:t>Executive</w:t>
      </w:r>
      <w:r>
        <w:rPr>
          <w:rFonts w:ascii="Arial" w:cs="Arial" w:eastAsia="Arial" w:hAnsi="Arial"/>
          <w:sz w:val="18"/>
          <w:szCs w:val="18"/>
          <w:b w:val="1"/>
          <w:bCs w:val="1"/>
          <w:color w:val="3B3B3B"/>
        </w:rPr>
        <w:t xml:space="preserve"> </w:t>
      </w:r>
      <w:r>
        <w:rPr>
          <w:rFonts w:ascii="Arial" w:cs="Arial" w:eastAsia="Arial" w:hAnsi="Arial"/>
          <w:sz w:val="18"/>
          <w:szCs w:val="18"/>
          <w:color w:val="3B3B3B"/>
        </w:rPr>
        <w:t xml:space="preserve">shall be entitled to receive (i) an amount equal to his </w:t>
      </w:r>
      <w:r>
        <w:rPr>
          <w:rFonts w:ascii="Arial" w:cs="Arial" w:eastAsia="Arial" w:hAnsi="Arial"/>
          <w:sz w:val="18"/>
          <w:szCs w:val="18"/>
          <w:color w:val="4D4D4D"/>
        </w:rPr>
        <w:t>Target</w:t>
      </w:r>
      <w:r>
        <w:rPr>
          <w:rFonts w:ascii="Arial" w:cs="Arial" w:eastAsia="Arial" w:hAnsi="Arial"/>
          <w:sz w:val="18"/>
          <w:szCs w:val="18"/>
          <w:color w:val="3B3B3B"/>
        </w:rPr>
        <w:t xml:space="preserve"> Bonus for the fiscal </w:t>
      </w:r>
      <w:r>
        <w:rPr>
          <w:rFonts w:ascii="Arial" w:cs="Arial" w:eastAsia="Arial" w:hAnsi="Arial"/>
          <w:sz w:val="18"/>
          <w:szCs w:val="18"/>
          <w:color w:val="4D4D4D"/>
        </w:rPr>
        <w:t>year</w:t>
      </w:r>
      <w:r>
        <w:rPr>
          <w:rFonts w:ascii="Arial" w:cs="Arial" w:eastAsia="Arial" w:hAnsi="Arial"/>
          <w:sz w:val="18"/>
          <w:szCs w:val="18"/>
          <w:color w:val="3B3B3B"/>
        </w:rPr>
        <w:t xml:space="preserve"> in which his Employment ended </w:t>
      </w:r>
      <w:r>
        <w:rPr>
          <w:rFonts w:ascii="Arial" w:cs="Arial" w:eastAsia="Arial" w:hAnsi="Arial"/>
          <w:sz w:val="18"/>
          <w:szCs w:val="18"/>
          <w:color w:val="4D4D4D"/>
        </w:rPr>
        <w:t>(</w:t>
      </w:r>
      <w:r>
        <w:rPr>
          <w:rFonts w:ascii="Arial" w:cs="Arial" w:eastAsia="Arial" w:hAnsi="Arial"/>
          <w:sz w:val="18"/>
          <w:szCs w:val="18"/>
          <w:color w:val="3B3B3B"/>
        </w:rPr>
        <w:t>or</w:t>
      </w:r>
      <w:r>
        <w:rPr>
          <w:rFonts w:ascii="Arial" w:cs="Arial" w:eastAsia="Arial" w:hAnsi="Arial"/>
          <w:sz w:val="18"/>
          <w:szCs w:val="18"/>
          <w:color w:val="606060"/>
        </w:rPr>
        <w:t>,</w:t>
      </w:r>
      <w:r>
        <w:rPr>
          <w:rFonts w:ascii="Arial" w:cs="Arial" w:eastAsia="Arial" w:hAnsi="Arial"/>
          <w:sz w:val="18"/>
          <w:szCs w:val="18"/>
          <w:color w:val="3B3B3B"/>
        </w:rPr>
        <w:t xml:space="preserve"> if reasonably ascertainable and greater</w:t>
      </w:r>
      <w:r>
        <w:rPr>
          <w:rFonts w:ascii="Arial" w:cs="Arial" w:eastAsia="Arial" w:hAnsi="Arial"/>
          <w:sz w:val="18"/>
          <w:szCs w:val="18"/>
          <w:color w:val="606060"/>
        </w:rPr>
        <w:t>,</w:t>
      </w:r>
      <w:r>
        <w:rPr>
          <w:rFonts w:ascii="Arial" w:cs="Arial" w:eastAsia="Arial" w:hAnsi="Arial"/>
          <w:sz w:val="18"/>
          <w:szCs w:val="18"/>
          <w:color w:val="3B3B3B"/>
        </w:rPr>
        <w:t xml:space="preserve"> the bonus amount determined based on the applicable factors and actual performance for such fiscal year), prorated based on the number of days he was employed by the </w:t>
      </w:r>
      <w:r>
        <w:rPr>
          <w:rFonts w:ascii="Arial" w:cs="Arial" w:eastAsia="Arial" w:hAnsi="Arial"/>
          <w:sz w:val="18"/>
          <w:szCs w:val="18"/>
          <w:color w:val="4D4D4D"/>
        </w:rPr>
        <w:t>Company</w:t>
      </w:r>
      <w:r>
        <w:rPr>
          <w:rFonts w:ascii="Arial" w:cs="Arial" w:eastAsia="Arial" w:hAnsi="Arial"/>
          <w:sz w:val="18"/>
          <w:szCs w:val="18"/>
          <w:color w:val="3B3B3B"/>
        </w:rPr>
        <w:t xml:space="preserve"> during that fiscal </w:t>
      </w:r>
      <w:r>
        <w:rPr>
          <w:rFonts w:ascii="Arial" w:cs="Arial" w:eastAsia="Arial" w:hAnsi="Arial"/>
          <w:sz w:val="18"/>
          <w:szCs w:val="18"/>
          <w:color w:val="4D4D4D"/>
        </w:rPr>
        <w:t>year,</w:t>
      </w:r>
      <w:r>
        <w:rPr>
          <w:rFonts w:ascii="Arial" w:cs="Arial" w:eastAsia="Arial" w:hAnsi="Arial"/>
          <w:sz w:val="18"/>
          <w:szCs w:val="18"/>
          <w:color w:val="3B3B3B"/>
        </w:rPr>
        <w:t xml:space="preserve"> and </w:t>
      </w:r>
      <w:r>
        <w:rPr>
          <w:rFonts w:ascii="Arial" w:cs="Arial" w:eastAsia="Arial" w:hAnsi="Arial"/>
          <w:sz w:val="18"/>
          <w:szCs w:val="18"/>
          <w:color w:val="4D4D4D"/>
        </w:rPr>
        <w:t>(ii)</w:t>
      </w:r>
      <w:r>
        <w:rPr>
          <w:rFonts w:ascii="Arial" w:cs="Arial" w:eastAsia="Arial" w:hAnsi="Arial"/>
          <w:sz w:val="18"/>
          <w:szCs w:val="18"/>
          <w:color w:val="3B3B3B"/>
        </w:rPr>
        <w:t xml:space="preserve"> a lump sum amount </w:t>
      </w:r>
      <w:r>
        <w:rPr>
          <w:rFonts w:ascii="Arial" w:cs="Arial" w:eastAsia="Arial" w:hAnsi="Arial"/>
          <w:sz w:val="18"/>
          <w:szCs w:val="18"/>
          <w:color w:val="4D4D4D"/>
        </w:rPr>
        <w:t>equal</w:t>
      </w:r>
      <w:r>
        <w:rPr>
          <w:rFonts w:ascii="Arial" w:cs="Arial" w:eastAsia="Arial" w:hAnsi="Arial"/>
          <w:sz w:val="18"/>
          <w:szCs w:val="18"/>
          <w:color w:val="3B3B3B"/>
        </w:rPr>
        <w:t xml:space="preserve"> to the product of (A) 24 and (B) the monthly amount the Company was paying on behalf of Executive and his eligible dependents with respect to the Company</w:t>
      </w:r>
      <w:r>
        <w:rPr>
          <w:rFonts w:ascii="Arial" w:cs="Arial" w:eastAsia="Arial" w:hAnsi="Arial"/>
          <w:sz w:val="18"/>
          <w:szCs w:val="18"/>
          <w:color w:val="606060"/>
        </w:rPr>
        <w:t>'</w:t>
      </w:r>
      <w:r>
        <w:rPr>
          <w:rFonts w:ascii="Arial" w:cs="Arial" w:eastAsia="Arial" w:hAnsi="Arial"/>
          <w:sz w:val="18"/>
          <w:szCs w:val="18"/>
          <w:color w:val="3B3B3B"/>
        </w:rPr>
        <w:t xml:space="preserve"> s health insurance plans in which Executive and his eligible dependents were participants as of the date of Separation</w:t>
      </w:r>
      <w:r>
        <w:rPr>
          <w:rFonts w:ascii="Arial" w:cs="Arial" w:eastAsia="Arial" w:hAnsi="Arial"/>
          <w:sz w:val="18"/>
          <w:szCs w:val="18"/>
          <w:color w:val="606060"/>
        </w:rPr>
        <w:t>,</w:t>
      </w:r>
      <w:r>
        <w:rPr>
          <w:rFonts w:ascii="Arial" w:cs="Arial" w:eastAsia="Arial" w:hAnsi="Arial"/>
          <w:sz w:val="18"/>
          <w:szCs w:val="18"/>
          <w:color w:val="3B3B3B"/>
        </w:rPr>
        <w:t xml:space="preserve"> and (II) all stock options</w:t>
      </w:r>
      <w:r>
        <w:rPr>
          <w:rFonts w:ascii="Arial" w:cs="Arial" w:eastAsia="Arial" w:hAnsi="Arial"/>
          <w:sz w:val="18"/>
          <w:szCs w:val="18"/>
          <w:color w:val="606060"/>
        </w:rPr>
        <w:t>,</w:t>
      </w:r>
      <w:r>
        <w:rPr>
          <w:rFonts w:ascii="Arial" w:cs="Arial" w:eastAsia="Arial" w:hAnsi="Arial"/>
          <w:sz w:val="18"/>
          <w:szCs w:val="18"/>
          <w:color w:val="3B3B3B"/>
        </w:rPr>
        <w:t xml:space="preserve"> shares of restricted stock (other than performance-related restricted stock) and other time-based equity awards granted by the Company and held by </w:t>
      </w:r>
      <w:r>
        <w:rPr>
          <w:rFonts w:ascii="Arial" w:cs="Arial" w:eastAsia="Arial" w:hAnsi="Arial"/>
          <w:sz w:val="18"/>
          <w:szCs w:val="18"/>
          <w:color w:val="4D4D4D"/>
        </w:rPr>
        <w:t xml:space="preserve">Executive </w:t>
      </w:r>
      <w:r>
        <w:rPr>
          <w:rFonts w:ascii="Arial" w:cs="Arial" w:eastAsia="Arial" w:hAnsi="Arial"/>
          <w:sz w:val="18"/>
          <w:szCs w:val="18"/>
          <w:color w:val="3B3B3B"/>
        </w:rPr>
        <w:t>shall be fully</w:t>
      </w:r>
      <w:r>
        <w:rPr>
          <w:rFonts w:ascii="Arial" w:cs="Arial" w:eastAsia="Arial" w:hAnsi="Arial"/>
          <w:sz w:val="18"/>
          <w:szCs w:val="18"/>
          <w:color w:val="4D4D4D"/>
        </w:rPr>
        <w:t xml:space="preserve"> vested </w:t>
      </w:r>
      <w:r>
        <w:rPr>
          <w:rFonts w:ascii="Arial" w:cs="Arial" w:eastAsia="Arial" w:hAnsi="Arial"/>
          <w:sz w:val="18"/>
          <w:szCs w:val="18"/>
          <w:color w:val="3B3B3B"/>
        </w:rPr>
        <w:t>as of the date of</w:t>
      </w:r>
      <w:r>
        <w:rPr>
          <w:rFonts w:ascii="Arial" w:cs="Arial" w:eastAsia="Arial" w:hAnsi="Arial"/>
          <w:sz w:val="18"/>
          <w:szCs w:val="18"/>
          <w:color w:val="4D4D4D"/>
        </w:rPr>
        <w:t xml:space="preserve"> Executive's </w:t>
      </w:r>
      <w:r>
        <w:rPr>
          <w:rFonts w:ascii="Arial" w:cs="Arial" w:eastAsia="Arial" w:hAnsi="Arial"/>
          <w:sz w:val="18"/>
          <w:szCs w:val="18"/>
          <w:color w:val="3B3B3B"/>
        </w:rPr>
        <w:t>Separation. The amounts payable under this Section 5(e) shall be paid no later 60</w:t>
      </w:r>
      <w:r>
        <w:rPr>
          <w:rFonts w:ascii="Arial" w:cs="Arial" w:eastAsia="Arial" w:hAnsi="Arial"/>
          <w:sz w:val="18"/>
          <w:szCs w:val="18"/>
          <w:color w:val="4D4D4D"/>
        </w:rPr>
        <w:t xml:space="preserve"> </w:t>
      </w:r>
      <w:r>
        <w:rPr>
          <w:rFonts w:ascii="Arial" w:cs="Arial" w:eastAsia="Arial" w:hAnsi="Arial"/>
          <w:sz w:val="18"/>
          <w:szCs w:val="18"/>
          <w:color w:val="3B3B3B"/>
        </w:rPr>
        <w:t xml:space="preserve">days after </w:t>
      </w:r>
      <w:r>
        <w:rPr>
          <w:rFonts w:ascii="Arial" w:cs="Arial" w:eastAsia="Arial" w:hAnsi="Arial"/>
          <w:sz w:val="18"/>
          <w:szCs w:val="18"/>
          <w:color w:val="4D4D4D"/>
        </w:rPr>
        <w:t>Executive's</w:t>
      </w:r>
      <w:r>
        <w:rPr>
          <w:rFonts w:ascii="Arial" w:cs="Arial" w:eastAsia="Arial" w:hAnsi="Arial"/>
          <w:sz w:val="18"/>
          <w:szCs w:val="18"/>
          <w:color w:val="3B3B3B"/>
        </w:rPr>
        <w:t xml:space="preserve"> Separation.</w:t>
      </w:r>
    </w:p>
    <w:p>
      <w:pPr>
        <w:spacing w:after="0" w:line="193" w:lineRule="exact"/>
        <w:rPr>
          <w:rFonts w:ascii="Arial" w:cs="Arial" w:eastAsia="Arial" w:hAnsi="Arial"/>
          <w:sz w:val="18"/>
          <w:szCs w:val="18"/>
          <w:b w:val="1"/>
          <w:bCs w:val="1"/>
          <w:color w:val="3B3B3B"/>
        </w:rPr>
      </w:pPr>
    </w:p>
    <w:p>
      <w:pPr>
        <w:ind w:left="639" w:hanging="615"/>
        <w:spacing w:after="0"/>
        <w:tabs>
          <w:tab w:leader="none" w:pos="639" w:val="left"/>
        </w:tabs>
        <w:numPr>
          <w:ilvl w:val="1"/>
          <w:numId w:val="53"/>
        </w:numPr>
        <w:rPr>
          <w:rFonts w:ascii="Arial" w:cs="Arial" w:eastAsia="Arial" w:hAnsi="Arial"/>
          <w:sz w:val="19"/>
          <w:szCs w:val="19"/>
          <w:b w:val="1"/>
          <w:bCs w:val="1"/>
          <w:color w:val="3B3B3B"/>
        </w:rPr>
      </w:pPr>
      <w:r>
        <w:rPr>
          <w:rFonts w:ascii="Arial" w:cs="Arial" w:eastAsia="Arial" w:hAnsi="Arial"/>
          <w:sz w:val="19"/>
          <w:szCs w:val="19"/>
          <w:b w:val="1"/>
          <w:bCs w:val="1"/>
          <w:color w:val="3B3B3B"/>
        </w:rPr>
        <w:t>Termination Benefits.</w:t>
      </w:r>
    </w:p>
    <w:p>
      <w:pPr>
        <w:spacing w:after="0" w:line="234" w:lineRule="exact"/>
        <w:rPr>
          <w:rFonts w:ascii="Arial" w:cs="Arial" w:eastAsia="Arial" w:hAnsi="Arial"/>
          <w:sz w:val="19"/>
          <w:szCs w:val="19"/>
          <w:b w:val="1"/>
          <w:bCs w:val="1"/>
          <w:color w:val="3B3B3B"/>
        </w:rPr>
      </w:pPr>
    </w:p>
    <w:p>
      <w:pPr>
        <w:ind w:left="539" w:hanging="514"/>
        <w:spacing w:after="0"/>
        <w:tabs>
          <w:tab w:leader="none" w:pos="539" w:val="left"/>
        </w:tabs>
        <w:numPr>
          <w:ilvl w:val="2"/>
          <w:numId w:val="53"/>
        </w:numPr>
        <w:rPr>
          <w:rFonts w:ascii="Arial" w:cs="Arial" w:eastAsia="Arial" w:hAnsi="Arial"/>
          <w:sz w:val="17"/>
          <w:szCs w:val="17"/>
          <w:color w:val="4D4D4D"/>
        </w:rPr>
      </w:pPr>
      <w:r>
        <w:rPr>
          <w:rFonts w:ascii="Arial" w:cs="Arial" w:eastAsia="Arial" w:hAnsi="Arial"/>
          <w:sz w:val="17"/>
          <w:szCs w:val="17"/>
          <w:b w:val="1"/>
          <w:bCs w:val="1"/>
          <w:color w:val="3B3B3B"/>
        </w:rPr>
        <w:t>Preconditions</w:t>
      </w:r>
      <w:r>
        <w:rPr>
          <w:rFonts w:ascii="Arial" w:cs="Arial" w:eastAsia="Arial" w:hAnsi="Arial"/>
          <w:sz w:val="17"/>
          <w:szCs w:val="17"/>
          <w:b w:val="1"/>
          <w:bCs w:val="1"/>
          <w:color w:val="606060"/>
        </w:rPr>
        <w:t>.</w:t>
      </w:r>
      <w:r>
        <w:rPr>
          <w:rFonts w:ascii="Arial" w:cs="Arial" w:eastAsia="Arial" w:hAnsi="Arial"/>
          <w:sz w:val="17"/>
          <w:szCs w:val="17"/>
          <w:b w:val="1"/>
          <w:bCs w:val="1"/>
          <w:color w:val="3B3B3B"/>
        </w:rPr>
        <w:t xml:space="preserve"> </w:t>
      </w:r>
      <w:r>
        <w:rPr>
          <w:rFonts w:ascii="Arial" w:cs="Arial" w:eastAsia="Arial" w:hAnsi="Arial"/>
          <w:sz w:val="17"/>
          <w:szCs w:val="17"/>
          <w:color w:val="3B3B3B"/>
        </w:rPr>
        <w:t>Any other provision of this Agreement notwithstanding</w:t>
      </w:r>
      <w:r>
        <w:rPr>
          <w:rFonts w:ascii="Arial" w:cs="Arial" w:eastAsia="Arial" w:hAnsi="Arial"/>
          <w:sz w:val="17"/>
          <w:szCs w:val="17"/>
          <w:color w:val="606060"/>
        </w:rPr>
        <w:t>,</w:t>
      </w:r>
      <w:r>
        <w:rPr>
          <w:rFonts w:ascii="Arial" w:cs="Arial" w:eastAsia="Arial" w:hAnsi="Arial"/>
          <w:sz w:val="17"/>
          <w:szCs w:val="17"/>
          <w:b w:val="1"/>
          <w:bCs w:val="1"/>
          <w:color w:val="3B3B3B"/>
        </w:rPr>
        <w:t xml:space="preserve"> </w:t>
      </w:r>
      <w:r>
        <w:rPr>
          <w:rFonts w:ascii="Arial" w:cs="Arial" w:eastAsia="Arial" w:hAnsi="Arial"/>
          <w:sz w:val="17"/>
          <w:szCs w:val="17"/>
          <w:color w:val="3B3B3B"/>
        </w:rPr>
        <w:t>Subsections (b) and</w:t>
      </w:r>
      <w:r>
        <w:rPr>
          <w:rFonts w:ascii="Arial" w:cs="Arial" w:eastAsia="Arial" w:hAnsi="Arial"/>
          <w:sz w:val="17"/>
          <w:szCs w:val="17"/>
          <w:b w:val="1"/>
          <w:bCs w:val="1"/>
          <w:color w:val="3B3B3B"/>
        </w:rPr>
        <w:t xml:space="preserve"> </w:t>
      </w:r>
      <w:r>
        <w:rPr>
          <w:rFonts w:ascii="Arial" w:cs="Arial" w:eastAsia="Arial" w:hAnsi="Arial"/>
          <w:sz w:val="17"/>
          <w:szCs w:val="17"/>
          <w:color w:val="4D4D4D"/>
        </w:rPr>
        <w:t>(</w:t>
      </w:r>
      <w:r>
        <w:rPr>
          <w:rFonts w:ascii="Arial" w:cs="Arial" w:eastAsia="Arial" w:hAnsi="Arial"/>
          <w:sz w:val="17"/>
          <w:szCs w:val="17"/>
          <w:color w:val="3B3B3B"/>
        </w:rPr>
        <w:t>c) below shall not apply unless</w:t>
      </w:r>
      <w:r>
        <w:rPr>
          <w:rFonts w:ascii="Arial" w:cs="Arial" w:eastAsia="Arial" w:hAnsi="Arial"/>
          <w:sz w:val="17"/>
          <w:szCs w:val="17"/>
          <w:b w:val="1"/>
          <w:bCs w:val="1"/>
          <w:color w:val="3B3B3B"/>
        </w:rPr>
        <w:t xml:space="preserve"> </w:t>
      </w:r>
      <w:r>
        <w:rPr>
          <w:rFonts w:ascii="Arial" w:cs="Arial" w:eastAsia="Arial" w:hAnsi="Arial"/>
          <w:sz w:val="17"/>
          <w:szCs w:val="17"/>
          <w:color w:val="4D4D4D"/>
        </w:rPr>
        <w:t>Executive</w:t>
      </w:r>
      <w:r>
        <w:rPr>
          <w:rFonts w:ascii="Arial" w:cs="Arial" w:eastAsia="Arial" w:hAnsi="Arial"/>
          <w:sz w:val="17"/>
          <w:szCs w:val="17"/>
          <w:color w:val="1D1D1D"/>
        </w:rPr>
        <w:t>:</w:t>
      </w:r>
    </w:p>
    <w:p>
      <w:pPr>
        <w:spacing w:after="0" w:line="276" w:lineRule="exact"/>
        <w:rPr>
          <w:rFonts w:ascii="Arial" w:cs="Arial" w:eastAsia="Arial" w:hAnsi="Arial"/>
          <w:sz w:val="17"/>
          <w:szCs w:val="17"/>
          <w:color w:val="4D4D4D"/>
        </w:rPr>
      </w:pPr>
    </w:p>
    <w:p>
      <w:pPr>
        <w:ind w:left="539" w:hanging="514"/>
        <w:spacing w:after="0"/>
        <w:tabs>
          <w:tab w:leader="none" w:pos="539" w:val="left"/>
        </w:tabs>
        <w:numPr>
          <w:ilvl w:val="2"/>
          <w:numId w:val="54"/>
        </w:numPr>
        <w:rPr>
          <w:rFonts w:ascii="Arial" w:cs="Arial" w:eastAsia="Arial" w:hAnsi="Arial"/>
          <w:sz w:val="19"/>
          <w:szCs w:val="19"/>
          <w:color w:val="3B3B3B"/>
        </w:rPr>
      </w:pPr>
      <w:r>
        <w:rPr>
          <w:rFonts w:ascii="Arial" w:cs="Arial" w:eastAsia="Arial" w:hAnsi="Arial"/>
          <w:sz w:val="19"/>
          <w:szCs w:val="19"/>
          <w:color w:val="3B3B3B"/>
        </w:rPr>
        <w:t xml:space="preserve">Has executed </w:t>
      </w:r>
      <w:r>
        <w:rPr>
          <w:rFonts w:ascii="Arial" w:cs="Arial" w:eastAsia="Arial" w:hAnsi="Arial"/>
          <w:sz w:val="19"/>
          <w:szCs w:val="19"/>
          <w:color w:val="4D4D4D"/>
        </w:rPr>
        <w:t>(or,</w:t>
      </w:r>
      <w:r>
        <w:rPr>
          <w:rFonts w:ascii="Arial" w:cs="Arial" w:eastAsia="Arial" w:hAnsi="Arial"/>
          <w:sz w:val="19"/>
          <w:szCs w:val="19"/>
          <w:color w:val="3B3B3B"/>
        </w:rPr>
        <w:t xml:space="preserve"> with respect to Section 5(d), the executor or his estate has executed) </w:t>
      </w:r>
      <w:r>
        <w:rPr>
          <w:rFonts w:ascii="Arial" w:cs="Arial" w:eastAsia="Arial" w:hAnsi="Arial"/>
          <w:sz w:val="19"/>
          <w:szCs w:val="19"/>
          <w:color w:val="4D4D4D"/>
        </w:rPr>
        <w:t>a</w:t>
      </w:r>
    </w:p>
    <w:p>
      <w:pPr>
        <w:sectPr>
          <w:pgSz w:w="11900" w:h="16838" w:orient="portrait"/>
          <w:cols w:equalWidth="0" w:num="1">
            <w:col w:w="11059"/>
          </w:cols>
          <w:pgMar w:left="401" w:top="1061" w:right="439" w:bottom="1440" w:gutter="0" w:footer="0" w:header="0"/>
        </w:sectPr>
      </w:pPr>
    </w:p>
    <w:bookmarkStart w:id="57" w:name="page58"/>
    <w:bookmarkEnd w:id="57"/>
    <w:p>
      <w:pPr>
        <w:ind w:left="20" w:right="20" w:firstLine="2"/>
        <w:spacing w:after="0" w:line="266" w:lineRule="auto"/>
        <w:rPr>
          <w:sz w:val="20"/>
          <w:szCs w:val="20"/>
          <w:color w:val="auto"/>
        </w:rPr>
      </w:pPr>
      <w:r>
        <w:rPr>
          <w:rFonts w:ascii="Arial" w:cs="Arial" w:eastAsia="Arial" w:hAnsi="Arial"/>
          <w:sz w:val="19"/>
          <w:szCs w:val="19"/>
          <w:color w:val="383838"/>
        </w:rPr>
        <w:t xml:space="preserve">general release of all claims </w:t>
      </w:r>
      <w:r>
        <w:rPr>
          <w:rFonts w:ascii="Arial" w:cs="Arial" w:eastAsia="Arial" w:hAnsi="Arial"/>
          <w:sz w:val="19"/>
          <w:szCs w:val="19"/>
          <w:color w:val="494949"/>
        </w:rPr>
        <w:t>Executive (or</w:t>
      </w:r>
      <w:r>
        <w:rPr>
          <w:rFonts w:ascii="Arial" w:cs="Arial" w:eastAsia="Arial" w:hAnsi="Arial"/>
          <w:sz w:val="19"/>
          <w:szCs w:val="19"/>
          <w:color w:val="383838"/>
        </w:rPr>
        <w:t xml:space="preserve"> his executor or estate) may have against the </w:t>
      </w:r>
      <w:r>
        <w:rPr>
          <w:rFonts w:ascii="Arial" w:cs="Arial" w:eastAsia="Arial" w:hAnsi="Arial"/>
          <w:sz w:val="19"/>
          <w:szCs w:val="19"/>
          <w:color w:val="494949"/>
        </w:rPr>
        <w:t>Company or</w:t>
      </w:r>
      <w:r>
        <w:rPr>
          <w:rFonts w:ascii="Arial" w:cs="Arial" w:eastAsia="Arial" w:hAnsi="Arial"/>
          <w:sz w:val="19"/>
          <w:szCs w:val="19"/>
          <w:color w:val="383838"/>
        </w:rPr>
        <w:t xml:space="preserve"> persons </w:t>
      </w:r>
      <w:r>
        <w:rPr>
          <w:rFonts w:ascii="Arial" w:cs="Arial" w:eastAsia="Arial" w:hAnsi="Arial"/>
          <w:sz w:val="19"/>
          <w:szCs w:val="19"/>
          <w:color w:val="494949"/>
        </w:rPr>
        <w:t>affiliated with</w:t>
      </w:r>
      <w:r>
        <w:rPr>
          <w:rFonts w:ascii="Arial" w:cs="Arial" w:eastAsia="Arial" w:hAnsi="Arial"/>
          <w:sz w:val="19"/>
          <w:szCs w:val="19"/>
          <w:color w:val="383838"/>
        </w:rPr>
        <w:t xml:space="preserve"> the </w:t>
      </w:r>
      <w:r>
        <w:rPr>
          <w:rFonts w:ascii="Arial" w:cs="Arial" w:eastAsia="Arial" w:hAnsi="Arial"/>
          <w:sz w:val="19"/>
          <w:szCs w:val="19"/>
          <w:color w:val="494949"/>
        </w:rPr>
        <w:t>Company</w:t>
      </w:r>
      <w:r>
        <w:rPr>
          <w:rFonts w:ascii="Arial" w:cs="Arial" w:eastAsia="Arial" w:hAnsi="Arial"/>
          <w:sz w:val="19"/>
          <w:szCs w:val="19"/>
          <w:color w:val="383838"/>
        </w:rPr>
        <w:t xml:space="preserve"> (substantially in the </w:t>
      </w:r>
      <w:r>
        <w:rPr>
          <w:rFonts w:ascii="Arial" w:cs="Arial" w:eastAsia="Arial" w:hAnsi="Arial"/>
          <w:sz w:val="19"/>
          <w:szCs w:val="19"/>
          <w:color w:val="494949"/>
        </w:rPr>
        <w:t>form</w:t>
      </w:r>
      <w:r>
        <w:rPr>
          <w:rFonts w:ascii="Arial" w:cs="Arial" w:eastAsia="Arial" w:hAnsi="Arial"/>
          <w:sz w:val="19"/>
          <w:szCs w:val="19"/>
          <w:color w:val="383838"/>
        </w:rPr>
        <w:t xml:space="preserve"> attached hereto as </w:t>
      </w:r>
      <w:r>
        <w:rPr>
          <w:rFonts w:ascii="Arial" w:cs="Arial" w:eastAsia="Arial" w:hAnsi="Arial"/>
          <w:sz w:val="19"/>
          <w:szCs w:val="19"/>
          <w:color w:val="494949"/>
        </w:rPr>
        <w:t>Exhibit A) (the "Release");</w:t>
      </w:r>
    </w:p>
    <w:p>
      <w:pPr>
        <w:spacing w:after="0" w:line="188" w:lineRule="exact"/>
        <w:rPr>
          <w:sz w:val="20"/>
          <w:szCs w:val="20"/>
          <w:color w:val="auto"/>
        </w:rPr>
      </w:pPr>
    </w:p>
    <w:p>
      <w:pPr>
        <w:ind w:left="640" w:hanging="627"/>
        <w:spacing w:after="0"/>
        <w:tabs>
          <w:tab w:leader="none" w:pos="640" w:val="left"/>
        </w:tabs>
        <w:numPr>
          <w:ilvl w:val="0"/>
          <w:numId w:val="55"/>
        </w:numPr>
        <w:rPr>
          <w:rFonts w:ascii="Arial" w:cs="Arial" w:eastAsia="Arial" w:hAnsi="Arial"/>
          <w:sz w:val="19"/>
          <w:szCs w:val="19"/>
          <w:color w:val="494949"/>
        </w:rPr>
      </w:pPr>
      <w:r>
        <w:rPr>
          <w:rFonts w:ascii="Arial" w:cs="Arial" w:eastAsia="Arial" w:hAnsi="Arial"/>
          <w:sz w:val="19"/>
          <w:szCs w:val="19"/>
          <w:color w:val="383838"/>
        </w:rPr>
        <w:t xml:space="preserve">Complies with </w:t>
      </w:r>
      <w:r>
        <w:rPr>
          <w:rFonts w:ascii="Arial" w:cs="Arial" w:eastAsia="Arial" w:hAnsi="Arial"/>
          <w:sz w:val="19"/>
          <w:szCs w:val="19"/>
          <w:color w:val="494949"/>
        </w:rPr>
        <w:t>Executive</w:t>
      </w:r>
      <w:r>
        <w:rPr>
          <w:rFonts w:ascii="Arial" w:cs="Arial" w:eastAsia="Arial" w:hAnsi="Arial"/>
          <w:sz w:val="19"/>
          <w:szCs w:val="19"/>
          <w:color w:val="757575"/>
        </w:rPr>
        <w:t>'</w:t>
      </w:r>
      <w:r>
        <w:rPr>
          <w:rFonts w:ascii="Arial" w:cs="Arial" w:eastAsia="Arial" w:hAnsi="Arial"/>
          <w:sz w:val="19"/>
          <w:szCs w:val="19"/>
          <w:color w:val="383838"/>
        </w:rPr>
        <w:t xml:space="preserve"> </w:t>
      </w:r>
      <w:r>
        <w:rPr>
          <w:rFonts w:ascii="Arial" w:cs="Arial" w:eastAsia="Arial" w:hAnsi="Arial"/>
          <w:sz w:val="19"/>
          <w:szCs w:val="19"/>
          <w:color w:val="494949"/>
        </w:rPr>
        <w:t>s</w:t>
      </w:r>
      <w:r>
        <w:rPr>
          <w:rFonts w:ascii="Arial" w:cs="Arial" w:eastAsia="Arial" w:hAnsi="Arial"/>
          <w:sz w:val="19"/>
          <w:szCs w:val="19"/>
          <w:color w:val="383838"/>
        </w:rPr>
        <w:t xml:space="preserve"> obligations under Section 7 of this </w:t>
      </w:r>
      <w:r>
        <w:rPr>
          <w:rFonts w:ascii="Arial" w:cs="Arial" w:eastAsia="Arial" w:hAnsi="Arial"/>
          <w:sz w:val="19"/>
          <w:szCs w:val="19"/>
          <w:color w:val="494949"/>
        </w:rPr>
        <w:t>Agreement;</w:t>
      </w:r>
    </w:p>
    <w:p>
      <w:pPr>
        <w:spacing w:after="0" w:line="234" w:lineRule="exact"/>
        <w:rPr>
          <w:rFonts w:ascii="Arial" w:cs="Arial" w:eastAsia="Arial" w:hAnsi="Arial"/>
          <w:sz w:val="19"/>
          <w:szCs w:val="19"/>
          <w:color w:val="494949"/>
        </w:rPr>
      </w:pPr>
    </w:p>
    <w:p>
      <w:pPr>
        <w:ind w:left="640" w:hanging="627"/>
        <w:spacing w:after="0"/>
        <w:tabs>
          <w:tab w:leader="none" w:pos="640" w:val="left"/>
        </w:tabs>
        <w:numPr>
          <w:ilvl w:val="0"/>
          <w:numId w:val="55"/>
        </w:numPr>
        <w:rPr>
          <w:rFonts w:ascii="Arial" w:cs="Arial" w:eastAsia="Arial" w:hAnsi="Arial"/>
          <w:sz w:val="19"/>
          <w:szCs w:val="19"/>
          <w:color w:val="494949"/>
        </w:rPr>
      </w:pPr>
      <w:r>
        <w:rPr>
          <w:rFonts w:ascii="Arial" w:cs="Arial" w:eastAsia="Arial" w:hAnsi="Arial"/>
          <w:sz w:val="19"/>
          <w:szCs w:val="19"/>
          <w:color w:val="383838"/>
        </w:rPr>
        <w:t xml:space="preserve">Has returned all property of the </w:t>
      </w:r>
      <w:r>
        <w:rPr>
          <w:rFonts w:ascii="Arial" w:cs="Arial" w:eastAsia="Arial" w:hAnsi="Arial"/>
          <w:sz w:val="19"/>
          <w:szCs w:val="19"/>
          <w:color w:val="494949"/>
        </w:rPr>
        <w:t>Company</w:t>
      </w:r>
      <w:r>
        <w:rPr>
          <w:rFonts w:ascii="Arial" w:cs="Arial" w:eastAsia="Arial" w:hAnsi="Arial"/>
          <w:sz w:val="19"/>
          <w:szCs w:val="19"/>
          <w:color w:val="383838"/>
        </w:rPr>
        <w:t xml:space="preserve"> in Executive</w:t>
      </w:r>
      <w:r>
        <w:rPr>
          <w:rFonts w:ascii="Arial" w:cs="Arial" w:eastAsia="Arial" w:hAnsi="Arial"/>
          <w:sz w:val="19"/>
          <w:szCs w:val="19"/>
          <w:color w:val="626262"/>
        </w:rPr>
        <w:t>'</w:t>
      </w:r>
      <w:r>
        <w:rPr>
          <w:rFonts w:ascii="Arial" w:cs="Arial" w:eastAsia="Arial" w:hAnsi="Arial"/>
          <w:sz w:val="19"/>
          <w:szCs w:val="19"/>
          <w:color w:val="383838"/>
        </w:rPr>
        <w:t xml:space="preserve"> s possession; </w:t>
      </w:r>
      <w:r>
        <w:rPr>
          <w:rFonts w:ascii="Arial" w:cs="Arial" w:eastAsia="Arial" w:hAnsi="Arial"/>
          <w:sz w:val="19"/>
          <w:szCs w:val="19"/>
          <w:color w:val="494949"/>
        </w:rPr>
        <w:t>and</w:t>
      </w:r>
    </w:p>
    <w:p>
      <w:pPr>
        <w:spacing w:after="0" w:line="247" w:lineRule="exact"/>
        <w:rPr>
          <w:rFonts w:ascii="Arial" w:cs="Arial" w:eastAsia="Arial" w:hAnsi="Arial"/>
          <w:sz w:val="19"/>
          <w:szCs w:val="19"/>
          <w:color w:val="494949"/>
        </w:rPr>
      </w:pPr>
    </w:p>
    <w:p>
      <w:pPr>
        <w:ind w:left="20" w:hanging="7"/>
        <w:spacing w:after="0" w:line="280" w:lineRule="auto"/>
        <w:tabs>
          <w:tab w:leader="none" w:pos="539" w:val="left"/>
        </w:tabs>
        <w:numPr>
          <w:ilvl w:val="0"/>
          <w:numId w:val="55"/>
        </w:numPr>
        <w:rPr>
          <w:rFonts w:ascii="Arial" w:cs="Arial" w:eastAsia="Arial" w:hAnsi="Arial"/>
          <w:sz w:val="19"/>
          <w:szCs w:val="19"/>
          <w:color w:val="494949"/>
        </w:rPr>
      </w:pPr>
      <w:r>
        <w:rPr>
          <w:rFonts w:ascii="Arial" w:cs="Arial" w:eastAsia="Arial" w:hAnsi="Arial"/>
          <w:sz w:val="19"/>
          <w:szCs w:val="19"/>
          <w:color w:val="383838"/>
        </w:rPr>
        <w:t xml:space="preserve">If requested by the Board, has resigned as a member of the Board and as </w:t>
      </w:r>
      <w:r>
        <w:rPr>
          <w:rFonts w:ascii="Arial" w:cs="Arial" w:eastAsia="Arial" w:hAnsi="Arial"/>
          <w:sz w:val="19"/>
          <w:szCs w:val="19"/>
          <w:color w:val="494949"/>
        </w:rPr>
        <w:t>a</w:t>
      </w:r>
      <w:r>
        <w:rPr>
          <w:rFonts w:ascii="Arial" w:cs="Arial" w:eastAsia="Arial" w:hAnsi="Arial"/>
          <w:sz w:val="19"/>
          <w:szCs w:val="19"/>
          <w:color w:val="383838"/>
        </w:rPr>
        <w:t xml:space="preserve"> member of the boards of directors </w:t>
      </w:r>
      <w:r>
        <w:rPr>
          <w:rFonts w:ascii="Arial" w:cs="Arial" w:eastAsia="Arial" w:hAnsi="Arial"/>
          <w:sz w:val="19"/>
          <w:szCs w:val="19"/>
          <w:color w:val="494949"/>
        </w:rPr>
        <w:t>of</w:t>
      </w:r>
      <w:r>
        <w:rPr>
          <w:rFonts w:ascii="Arial" w:cs="Arial" w:eastAsia="Arial" w:hAnsi="Arial"/>
          <w:sz w:val="19"/>
          <w:szCs w:val="19"/>
          <w:color w:val="383838"/>
        </w:rPr>
        <w:t xml:space="preserve"> all subsidiaries of the Company</w:t>
      </w:r>
      <w:r>
        <w:rPr>
          <w:rFonts w:ascii="Arial" w:cs="Arial" w:eastAsia="Arial" w:hAnsi="Arial"/>
          <w:sz w:val="19"/>
          <w:szCs w:val="19"/>
          <w:color w:val="626262"/>
        </w:rPr>
        <w:t>,</w:t>
      </w:r>
      <w:r>
        <w:rPr>
          <w:rFonts w:ascii="Arial" w:cs="Arial" w:eastAsia="Arial" w:hAnsi="Arial"/>
          <w:sz w:val="19"/>
          <w:szCs w:val="19"/>
          <w:color w:val="383838"/>
        </w:rPr>
        <w:t xml:space="preserve"> to the extent applicable.</w:t>
      </w:r>
    </w:p>
    <w:p>
      <w:pPr>
        <w:spacing w:after="0" w:line="176" w:lineRule="exact"/>
        <w:rPr>
          <w:sz w:val="20"/>
          <w:szCs w:val="20"/>
          <w:color w:val="auto"/>
        </w:rPr>
      </w:pPr>
    </w:p>
    <w:p>
      <w:pPr>
        <w:jc w:val="both"/>
        <w:ind w:left="20" w:right="20" w:firstLine="3"/>
        <w:spacing w:after="0" w:line="274" w:lineRule="auto"/>
        <w:rPr>
          <w:sz w:val="20"/>
          <w:szCs w:val="20"/>
          <w:color w:val="auto"/>
        </w:rPr>
      </w:pPr>
      <w:r>
        <w:rPr>
          <w:rFonts w:ascii="Arial" w:cs="Arial" w:eastAsia="Arial" w:hAnsi="Arial"/>
          <w:sz w:val="18"/>
          <w:szCs w:val="18"/>
          <w:color w:val="494949"/>
        </w:rPr>
        <w:t xml:space="preserve">Executive </w:t>
      </w:r>
      <w:r>
        <w:rPr>
          <w:rFonts w:ascii="Arial" w:cs="Arial" w:eastAsia="Arial" w:hAnsi="Arial"/>
          <w:sz w:val="18"/>
          <w:szCs w:val="18"/>
          <w:color w:val="383838"/>
        </w:rPr>
        <w:t>must execute and return the Release</w:t>
      </w:r>
      <w:r>
        <w:rPr>
          <w:rFonts w:ascii="Arial" w:cs="Arial" w:eastAsia="Arial" w:hAnsi="Arial"/>
          <w:sz w:val="18"/>
          <w:szCs w:val="18"/>
          <w:color w:val="494949"/>
        </w:rPr>
        <w:t xml:space="preserve"> within </w:t>
      </w:r>
      <w:r>
        <w:rPr>
          <w:rFonts w:ascii="Arial" w:cs="Arial" w:eastAsia="Arial" w:hAnsi="Arial"/>
          <w:sz w:val="18"/>
          <w:szCs w:val="18"/>
          <w:color w:val="383838"/>
        </w:rPr>
        <w:t>the period of time set forth in the Release</w:t>
      </w:r>
      <w:r>
        <w:rPr>
          <w:rFonts w:ascii="Arial" w:cs="Arial" w:eastAsia="Arial" w:hAnsi="Arial"/>
          <w:sz w:val="18"/>
          <w:szCs w:val="18"/>
          <w:color w:val="494949"/>
        </w:rPr>
        <w:t xml:space="preserve"> (the "Release </w:t>
      </w:r>
      <w:r>
        <w:rPr>
          <w:rFonts w:ascii="Arial" w:cs="Arial" w:eastAsia="Arial" w:hAnsi="Arial"/>
          <w:sz w:val="18"/>
          <w:szCs w:val="18"/>
          <w:color w:val="383838"/>
        </w:rPr>
        <w:t>Deadline"). The Release Deadline</w:t>
      </w:r>
      <w:r>
        <w:rPr>
          <w:rFonts w:ascii="Arial" w:cs="Arial" w:eastAsia="Arial" w:hAnsi="Arial"/>
          <w:sz w:val="18"/>
          <w:szCs w:val="18"/>
          <w:color w:val="494949"/>
        </w:rPr>
        <w:t xml:space="preserve"> </w:t>
      </w:r>
      <w:r>
        <w:rPr>
          <w:rFonts w:ascii="Arial" w:cs="Arial" w:eastAsia="Arial" w:hAnsi="Arial"/>
          <w:sz w:val="18"/>
          <w:szCs w:val="18"/>
          <w:color w:val="383838"/>
        </w:rPr>
        <w:t xml:space="preserve">will in no </w:t>
      </w:r>
      <w:r>
        <w:rPr>
          <w:rFonts w:ascii="Arial" w:cs="Arial" w:eastAsia="Arial" w:hAnsi="Arial"/>
          <w:sz w:val="18"/>
          <w:szCs w:val="18"/>
          <w:color w:val="494949"/>
        </w:rPr>
        <w:t>event</w:t>
      </w:r>
      <w:r>
        <w:rPr>
          <w:rFonts w:ascii="Arial" w:cs="Arial" w:eastAsia="Arial" w:hAnsi="Arial"/>
          <w:sz w:val="18"/>
          <w:szCs w:val="18"/>
          <w:color w:val="383838"/>
        </w:rPr>
        <w:t xml:space="preserve"> be later than 50 days </w:t>
      </w:r>
      <w:r>
        <w:rPr>
          <w:rFonts w:ascii="Arial" w:cs="Arial" w:eastAsia="Arial" w:hAnsi="Arial"/>
          <w:sz w:val="18"/>
          <w:szCs w:val="18"/>
          <w:color w:val="494949"/>
        </w:rPr>
        <w:t>after Executive's</w:t>
      </w:r>
      <w:r>
        <w:rPr>
          <w:rFonts w:ascii="Arial" w:cs="Arial" w:eastAsia="Arial" w:hAnsi="Arial"/>
          <w:sz w:val="18"/>
          <w:szCs w:val="18"/>
          <w:color w:val="383838"/>
        </w:rPr>
        <w:t xml:space="preserve"> Separation</w:t>
      </w:r>
      <w:r>
        <w:rPr>
          <w:rFonts w:ascii="Arial" w:cs="Arial" w:eastAsia="Arial" w:hAnsi="Arial"/>
          <w:sz w:val="18"/>
          <w:szCs w:val="18"/>
          <w:color w:val="757575"/>
        </w:rPr>
        <w:t>.</w:t>
      </w:r>
      <w:r>
        <w:rPr>
          <w:rFonts w:ascii="Arial" w:cs="Arial" w:eastAsia="Arial" w:hAnsi="Arial"/>
          <w:sz w:val="18"/>
          <w:szCs w:val="18"/>
          <w:color w:val="383838"/>
        </w:rPr>
        <w:t xml:space="preserve"> If </w:t>
      </w:r>
      <w:r>
        <w:rPr>
          <w:rFonts w:ascii="Arial" w:cs="Arial" w:eastAsia="Arial" w:hAnsi="Arial"/>
          <w:sz w:val="18"/>
          <w:szCs w:val="18"/>
          <w:color w:val="494949"/>
        </w:rPr>
        <w:t>Executive</w:t>
      </w:r>
      <w:r>
        <w:rPr>
          <w:rFonts w:ascii="Arial" w:cs="Arial" w:eastAsia="Arial" w:hAnsi="Arial"/>
          <w:sz w:val="18"/>
          <w:szCs w:val="18"/>
          <w:color w:val="383838"/>
        </w:rPr>
        <w:t xml:space="preserve"> fails to return the Release </w:t>
      </w:r>
      <w:r>
        <w:rPr>
          <w:rFonts w:ascii="Arial" w:cs="Arial" w:eastAsia="Arial" w:hAnsi="Arial"/>
          <w:sz w:val="18"/>
          <w:szCs w:val="18"/>
          <w:color w:val="494949"/>
        </w:rPr>
        <w:t>on</w:t>
      </w:r>
      <w:r>
        <w:rPr>
          <w:rFonts w:ascii="Arial" w:cs="Arial" w:eastAsia="Arial" w:hAnsi="Arial"/>
          <w:sz w:val="18"/>
          <w:szCs w:val="18"/>
          <w:color w:val="383838"/>
        </w:rPr>
        <w:t xml:space="preserve"> or before the Release Deadline or if Executive revokes the Release</w:t>
      </w:r>
      <w:r>
        <w:rPr>
          <w:rFonts w:ascii="Arial" w:cs="Arial" w:eastAsia="Arial" w:hAnsi="Arial"/>
          <w:sz w:val="18"/>
          <w:szCs w:val="18"/>
          <w:color w:val="626262"/>
        </w:rPr>
        <w:t>,</w:t>
      </w:r>
      <w:r>
        <w:rPr>
          <w:rFonts w:ascii="Arial" w:cs="Arial" w:eastAsia="Arial" w:hAnsi="Arial"/>
          <w:sz w:val="18"/>
          <w:szCs w:val="18"/>
          <w:color w:val="383838"/>
        </w:rPr>
        <w:t xml:space="preserve"> then Executive </w:t>
      </w:r>
      <w:r>
        <w:rPr>
          <w:rFonts w:ascii="Arial" w:cs="Arial" w:eastAsia="Arial" w:hAnsi="Arial"/>
          <w:sz w:val="18"/>
          <w:szCs w:val="18"/>
          <w:color w:val="494949"/>
        </w:rPr>
        <w:t>will</w:t>
      </w:r>
      <w:r>
        <w:rPr>
          <w:rFonts w:ascii="Arial" w:cs="Arial" w:eastAsia="Arial" w:hAnsi="Arial"/>
          <w:sz w:val="18"/>
          <w:szCs w:val="18"/>
          <w:color w:val="383838"/>
        </w:rPr>
        <w:t xml:space="preserve"> not be entitled to the benefits described in this Section 6</w:t>
      </w:r>
      <w:r>
        <w:rPr>
          <w:rFonts w:ascii="Arial" w:cs="Arial" w:eastAsia="Arial" w:hAnsi="Arial"/>
          <w:sz w:val="18"/>
          <w:szCs w:val="18"/>
          <w:color w:val="626262"/>
        </w:rPr>
        <w:t>.</w:t>
      </w:r>
    </w:p>
    <w:p>
      <w:pPr>
        <w:spacing w:after="0" w:line="191" w:lineRule="exact"/>
        <w:rPr>
          <w:sz w:val="20"/>
          <w:szCs w:val="20"/>
          <w:color w:val="auto"/>
        </w:rPr>
      </w:pPr>
    </w:p>
    <w:p>
      <w:pPr>
        <w:ind w:left="600" w:hanging="289"/>
        <w:spacing w:after="0"/>
        <w:tabs>
          <w:tab w:leader="none" w:pos="600" w:val="left"/>
        </w:tabs>
        <w:numPr>
          <w:ilvl w:val="1"/>
          <w:numId w:val="56"/>
        </w:numPr>
        <w:rPr>
          <w:rFonts w:ascii="Arial" w:cs="Arial" w:eastAsia="Arial" w:hAnsi="Arial"/>
          <w:sz w:val="17"/>
          <w:szCs w:val="17"/>
          <w:b w:val="1"/>
          <w:bCs w:val="1"/>
          <w:color w:val="383838"/>
        </w:rPr>
      </w:pPr>
      <w:r>
        <w:rPr>
          <w:rFonts w:ascii="Arial" w:cs="Arial" w:eastAsia="Arial" w:hAnsi="Arial"/>
          <w:sz w:val="17"/>
          <w:szCs w:val="17"/>
          <w:b w:val="1"/>
          <w:bCs w:val="1"/>
          <w:color w:val="383838"/>
        </w:rPr>
        <w:t xml:space="preserve">Severance Pay in the Absence of a Change in Control. </w:t>
      </w:r>
      <w:r>
        <w:rPr>
          <w:rFonts w:ascii="Arial" w:cs="Arial" w:eastAsia="Arial" w:hAnsi="Arial"/>
          <w:sz w:val="17"/>
          <w:szCs w:val="17"/>
          <w:color w:val="383838"/>
        </w:rPr>
        <w:t>If,</w:t>
      </w:r>
      <w:r>
        <w:rPr>
          <w:rFonts w:ascii="Arial" w:cs="Arial" w:eastAsia="Arial" w:hAnsi="Arial"/>
          <w:sz w:val="17"/>
          <w:szCs w:val="17"/>
          <w:b w:val="1"/>
          <w:bCs w:val="1"/>
          <w:color w:val="383838"/>
        </w:rPr>
        <w:t xml:space="preserve"> </w:t>
      </w:r>
      <w:r>
        <w:rPr>
          <w:rFonts w:ascii="Arial" w:cs="Arial" w:eastAsia="Arial" w:hAnsi="Arial"/>
          <w:sz w:val="17"/>
          <w:szCs w:val="17"/>
          <w:color w:val="383838"/>
        </w:rPr>
        <w:t>during the term of this Agreement and not at a time described in subsection</w:t>
      </w:r>
    </w:p>
    <w:p>
      <w:pPr>
        <w:spacing w:after="0" w:line="46" w:lineRule="exact"/>
        <w:rPr>
          <w:rFonts w:ascii="Arial" w:cs="Arial" w:eastAsia="Arial" w:hAnsi="Arial"/>
          <w:sz w:val="17"/>
          <w:szCs w:val="17"/>
          <w:b w:val="1"/>
          <w:bCs w:val="1"/>
          <w:color w:val="383838"/>
        </w:rPr>
      </w:pPr>
    </w:p>
    <w:p>
      <w:pPr>
        <w:jc w:val="both"/>
        <w:ind w:firstLine="1"/>
        <w:spacing w:after="0" w:line="269" w:lineRule="auto"/>
        <w:tabs>
          <w:tab w:leader="none" w:pos="277" w:val="left"/>
        </w:tabs>
        <w:numPr>
          <w:ilvl w:val="0"/>
          <w:numId w:val="57"/>
        </w:numPr>
        <w:rPr>
          <w:rFonts w:ascii="Arial" w:cs="Arial" w:eastAsia="Arial" w:hAnsi="Arial"/>
          <w:sz w:val="17"/>
          <w:szCs w:val="17"/>
          <w:color w:val="383838"/>
        </w:rPr>
      </w:pPr>
      <w:r>
        <w:rPr>
          <w:rFonts w:ascii="Arial" w:cs="Arial" w:eastAsia="Arial" w:hAnsi="Arial"/>
          <w:sz w:val="17"/>
          <w:szCs w:val="17"/>
          <w:color w:val="383838"/>
        </w:rPr>
        <w:t xml:space="preserve">below, </w:t>
      </w:r>
      <w:r>
        <w:rPr>
          <w:rFonts w:ascii="Arial" w:cs="Arial" w:eastAsia="Arial" w:hAnsi="Arial"/>
          <w:sz w:val="17"/>
          <w:szCs w:val="17"/>
          <w:color w:val="494949"/>
        </w:rPr>
        <w:t>Executive</w:t>
      </w:r>
      <w:r>
        <w:rPr>
          <w:rFonts w:ascii="Arial" w:cs="Arial" w:eastAsia="Arial" w:hAnsi="Arial"/>
          <w:sz w:val="17"/>
          <w:szCs w:val="17"/>
          <w:color w:val="383838"/>
        </w:rPr>
        <w:t xml:space="preserve"> resigns his </w:t>
      </w:r>
      <w:r>
        <w:rPr>
          <w:rFonts w:ascii="Arial" w:cs="Arial" w:eastAsia="Arial" w:hAnsi="Arial"/>
          <w:sz w:val="17"/>
          <w:szCs w:val="17"/>
          <w:color w:val="494949"/>
        </w:rPr>
        <w:t>Employment</w:t>
      </w:r>
      <w:r>
        <w:rPr>
          <w:rFonts w:ascii="Arial" w:cs="Arial" w:eastAsia="Arial" w:hAnsi="Arial"/>
          <w:sz w:val="17"/>
          <w:szCs w:val="17"/>
          <w:color w:val="383838"/>
        </w:rPr>
        <w:t xml:space="preserve"> for Good Reason </w:t>
      </w:r>
      <w:r>
        <w:rPr>
          <w:rFonts w:ascii="Arial" w:cs="Arial" w:eastAsia="Arial" w:hAnsi="Arial"/>
          <w:sz w:val="17"/>
          <w:szCs w:val="17"/>
          <w:color w:val="494949"/>
        </w:rPr>
        <w:t>and a</w:t>
      </w:r>
      <w:r>
        <w:rPr>
          <w:rFonts w:ascii="Arial" w:cs="Arial" w:eastAsia="Arial" w:hAnsi="Arial"/>
          <w:sz w:val="17"/>
          <w:szCs w:val="17"/>
          <w:color w:val="383838"/>
        </w:rPr>
        <w:t xml:space="preserve"> Separation occurs </w:t>
      </w:r>
      <w:r>
        <w:rPr>
          <w:rFonts w:ascii="Arial" w:cs="Arial" w:eastAsia="Arial" w:hAnsi="Arial"/>
          <w:sz w:val="17"/>
          <w:szCs w:val="17"/>
          <w:color w:val="494949"/>
        </w:rPr>
        <w:t>or</w:t>
      </w:r>
      <w:r>
        <w:rPr>
          <w:rFonts w:ascii="Arial" w:cs="Arial" w:eastAsia="Arial" w:hAnsi="Arial"/>
          <w:sz w:val="17"/>
          <w:szCs w:val="17"/>
          <w:color w:val="383838"/>
        </w:rPr>
        <w:t xml:space="preserve"> the </w:t>
      </w:r>
      <w:r>
        <w:rPr>
          <w:rFonts w:ascii="Arial" w:cs="Arial" w:eastAsia="Arial" w:hAnsi="Arial"/>
          <w:sz w:val="17"/>
          <w:szCs w:val="17"/>
          <w:color w:val="494949"/>
        </w:rPr>
        <w:t>Company</w:t>
      </w:r>
      <w:r>
        <w:rPr>
          <w:rFonts w:ascii="Arial" w:cs="Arial" w:eastAsia="Arial" w:hAnsi="Arial"/>
          <w:sz w:val="17"/>
          <w:szCs w:val="17"/>
          <w:color w:val="383838"/>
        </w:rPr>
        <w:t xml:space="preserve"> terminates </w:t>
      </w:r>
      <w:r>
        <w:rPr>
          <w:rFonts w:ascii="Arial" w:cs="Arial" w:eastAsia="Arial" w:hAnsi="Arial"/>
          <w:sz w:val="17"/>
          <w:szCs w:val="17"/>
          <w:color w:val="494949"/>
        </w:rPr>
        <w:t>Executive's Employment</w:t>
      </w:r>
      <w:r>
        <w:rPr>
          <w:rFonts w:ascii="Arial" w:cs="Arial" w:eastAsia="Arial" w:hAnsi="Arial"/>
          <w:sz w:val="17"/>
          <w:szCs w:val="17"/>
          <w:color w:val="383838"/>
        </w:rPr>
        <w:t xml:space="preserve"> with the </w:t>
      </w:r>
      <w:r>
        <w:rPr>
          <w:rFonts w:ascii="Arial" w:cs="Arial" w:eastAsia="Arial" w:hAnsi="Arial"/>
          <w:sz w:val="17"/>
          <w:szCs w:val="17"/>
          <w:color w:val="494949"/>
        </w:rPr>
        <w:t>Company for a</w:t>
      </w:r>
      <w:r>
        <w:rPr>
          <w:rFonts w:ascii="Arial" w:cs="Arial" w:eastAsia="Arial" w:hAnsi="Arial"/>
          <w:sz w:val="17"/>
          <w:szCs w:val="17"/>
          <w:color w:val="383838"/>
        </w:rPr>
        <w:t xml:space="preserve"> reason other than death, Cause or Permanent Disability and a Separation </w:t>
      </w:r>
      <w:r>
        <w:rPr>
          <w:rFonts w:ascii="Arial" w:cs="Arial" w:eastAsia="Arial" w:hAnsi="Arial"/>
          <w:sz w:val="17"/>
          <w:szCs w:val="17"/>
          <w:color w:val="494949"/>
        </w:rPr>
        <w:t>occurs,</w:t>
      </w:r>
      <w:r>
        <w:rPr>
          <w:rFonts w:ascii="Arial" w:cs="Arial" w:eastAsia="Arial" w:hAnsi="Arial"/>
          <w:sz w:val="17"/>
          <w:szCs w:val="17"/>
          <w:color w:val="383838"/>
        </w:rPr>
        <w:t xml:space="preserve"> then the </w:t>
      </w:r>
      <w:r>
        <w:rPr>
          <w:rFonts w:ascii="Arial" w:cs="Arial" w:eastAsia="Arial" w:hAnsi="Arial"/>
          <w:sz w:val="17"/>
          <w:szCs w:val="17"/>
          <w:color w:val="494949"/>
        </w:rPr>
        <w:t>Company</w:t>
      </w:r>
      <w:r>
        <w:rPr>
          <w:rFonts w:ascii="Arial" w:cs="Arial" w:eastAsia="Arial" w:hAnsi="Arial"/>
          <w:sz w:val="17"/>
          <w:szCs w:val="17"/>
          <w:color w:val="383838"/>
        </w:rPr>
        <w:t xml:space="preserve"> shall pay </w:t>
      </w:r>
      <w:r>
        <w:rPr>
          <w:rFonts w:ascii="Arial" w:cs="Arial" w:eastAsia="Arial" w:hAnsi="Arial"/>
          <w:sz w:val="17"/>
          <w:szCs w:val="17"/>
          <w:color w:val="494949"/>
        </w:rPr>
        <w:t>Executive</w:t>
      </w:r>
      <w:r>
        <w:rPr>
          <w:rFonts w:ascii="Arial" w:cs="Arial" w:eastAsia="Arial" w:hAnsi="Arial"/>
          <w:sz w:val="17"/>
          <w:szCs w:val="17"/>
          <w:color w:val="383838"/>
        </w:rPr>
        <w:t xml:space="preserve"> a lump </w:t>
      </w:r>
      <w:r>
        <w:rPr>
          <w:rFonts w:ascii="Arial" w:cs="Arial" w:eastAsia="Arial" w:hAnsi="Arial"/>
          <w:sz w:val="17"/>
          <w:szCs w:val="17"/>
          <w:color w:val="494949"/>
        </w:rPr>
        <w:t>sum</w:t>
      </w:r>
      <w:r>
        <w:rPr>
          <w:rFonts w:ascii="Arial" w:cs="Arial" w:eastAsia="Arial" w:hAnsi="Arial"/>
          <w:sz w:val="17"/>
          <w:szCs w:val="17"/>
          <w:color w:val="383838"/>
        </w:rPr>
        <w:t xml:space="preserve"> severance payment equal to (i) one and one-half times </w:t>
      </w:r>
      <w:r>
        <w:rPr>
          <w:rFonts w:ascii="Arial" w:cs="Arial" w:eastAsia="Arial" w:hAnsi="Arial"/>
          <w:sz w:val="17"/>
          <w:szCs w:val="17"/>
          <w:color w:val="494949"/>
        </w:rPr>
        <w:t>(A)</w:t>
      </w:r>
      <w:r>
        <w:rPr>
          <w:rFonts w:ascii="Arial" w:cs="Arial" w:eastAsia="Arial" w:hAnsi="Arial"/>
          <w:sz w:val="17"/>
          <w:szCs w:val="17"/>
          <w:color w:val="383838"/>
        </w:rPr>
        <w:t xml:space="preserve"> his Base Salary in effect at the time </w:t>
      </w:r>
      <w:r>
        <w:rPr>
          <w:rFonts w:ascii="Arial" w:cs="Arial" w:eastAsia="Arial" w:hAnsi="Arial"/>
          <w:sz w:val="17"/>
          <w:szCs w:val="17"/>
          <w:color w:val="494949"/>
        </w:rPr>
        <w:t>of</w:t>
      </w:r>
      <w:r>
        <w:rPr>
          <w:rFonts w:ascii="Arial" w:cs="Arial" w:eastAsia="Arial" w:hAnsi="Arial"/>
          <w:sz w:val="17"/>
          <w:szCs w:val="17"/>
          <w:color w:val="383838"/>
        </w:rPr>
        <w:t xml:space="preserve"> the termination of </w:t>
      </w:r>
      <w:r>
        <w:rPr>
          <w:rFonts w:ascii="Arial" w:cs="Arial" w:eastAsia="Arial" w:hAnsi="Arial"/>
          <w:sz w:val="17"/>
          <w:szCs w:val="17"/>
          <w:color w:val="494949"/>
        </w:rPr>
        <w:t>Employment</w:t>
      </w:r>
      <w:r>
        <w:rPr>
          <w:rFonts w:ascii="Arial" w:cs="Arial" w:eastAsia="Arial" w:hAnsi="Arial"/>
          <w:sz w:val="17"/>
          <w:szCs w:val="17"/>
          <w:color w:val="383838"/>
        </w:rPr>
        <w:t xml:space="preserve"> plus,</w:t>
      </w:r>
    </w:p>
    <w:p>
      <w:pPr>
        <w:spacing w:after="0" w:line="2" w:lineRule="exact"/>
        <w:rPr>
          <w:rFonts w:ascii="Arial" w:cs="Arial" w:eastAsia="Arial" w:hAnsi="Arial"/>
          <w:sz w:val="17"/>
          <w:szCs w:val="17"/>
          <w:color w:val="383838"/>
        </w:rPr>
      </w:pPr>
    </w:p>
    <w:p>
      <w:pPr>
        <w:jc w:val="both"/>
        <w:spacing w:after="0" w:line="257" w:lineRule="auto"/>
        <w:rPr>
          <w:rFonts w:ascii="Arial" w:cs="Arial" w:eastAsia="Arial" w:hAnsi="Arial"/>
          <w:sz w:val="17"/>
          <w:szCs w:val="17"/>
          <w:color w:val="383838"/>
        </w:rPr>
      </w:pPr>
      <w:r>
        <w:rPr>
          <w:rFonts w:ascii="Arial" w:cs="Arial" w:eastAsia="Arial" w:hAnsi="Arial"/>
          <w:sz w:val="18"/>
          <w:szCs w:val="18"/>
          <w:color w:val="494949"/>
        </w:rPr>
        <w:t xml:space="preserve">(B) </w:t>
      </w:r>
      <w:r>
        <w:rPr>
          <w:rFonts w:ascii="Arial" w:cs="Arial" w:eastAsia="Arial" w:hAnsi="Arial"/>
          <w:sz w:val="18"/>
          <w:szCs w:val="18"/>
          <w:color w:val="383838"/>
        </w:rPr>
        <w:t>his</w:t>
      </w:r>
      <w:r>
        <w:rPr>
          <w:rFonts w:ascii="Arial" w:cs="Arial" w:eastAsia="Arial" w:hAnsi="Arial"/>
          <w:sz w:val="18"/>
          <w:szCs w:val="18"/>
          <w:color w:val="494949"/>
        </w:rPr>
        <w:t xml:space="preserve"> average </w:t>
      </w:r>
      <w:r>
        <w:rPr>
          <w:rFonts w:ascii="Arial" w:cs="Arial" w:eastAsia="Arial" w:hAnsi="Arial"/>
          <w:sz w:val="18"/>
          <w:szCs w:val="18"/>
          <w:color w:val="383838"/>
        </w:rPr>
        <w:t>annual bonus based on the actual amounts received in the immediately preceding two</w:t>
      </w:r>
      <w:r>
        <w:rPr>
          <w:rFonts w:ascii="Arial" w:cs="Arial" w:eastAsia="Arial" w:hAnsi="Arial"/>
          <w:sz w:val="18"/>
          <w:szCs w:val="18"/>
          <w:color w:val="494949"/>
        </w:rPr>
        <w:t xml:space="preserve"> years </w:t>
      </w:r>
      <w:r>
        <w:rPr>
          <w:rFonts w:ascii="Arial" w:cs="Arial" w:eastAsia="Arial" w:hAnsi="Arial"/>
          <w:sz w:val="18"/>
          <w:szCs w:val="18"/>
          <w:color w:val="383838"/>
        </w:rPr>
        <w:t>and</w:t>
      </w:r>
      <w:r>
        <w:rPr>
          <w:rFonts w:ascii="Arial" w:cs="Arial" w:eastAsia="Arial" w:hAnsi="Arial"/>
          <w:sz w:val="18"/>
          <w:szCs w:val="18"/>
          <w:color w:val="494949"/>
        </w:rPr>
        <w:t xml:space="preserve"> (ii) </w:t>
      </w:r>
      <w:r>
        <w:rPr>
          <w:rFonts w:ascii="Arial" w:cs="Arial" w:eastAsia="Arial" w:hAnsi="Arial"/>
          <w:sz w:val="18"/>
          <w:szCs w:val="18"/>
          <w:color w:val="383838"/>
        </w:rPr>
        <w:t>the product of (A) 24 and</w:t>
      </w:r>
      <w:r>
        <w:rPr>
          <w:rFonts w:ascii="Arial" w:cs="Arial" w:eastAsia="Arial" w:hAnsi="Arial"/>
          <w:sz w:val="18"/>
          <w:szCs w:val="18"/>
          <w:color w:val="494949"/>
        </w:rPr>
        <w:t xml:space="preserve"> (B) </w:t>
      </w:r>
      <w:r>
        <w:rPr>
          <w:rFonts w:ascii="Arial" w:cs="Arial" w:eastAsia="Arial" w:hAnsi="Arial"/>
          <w:sz w:val="18"/>
          <w:szCs w:val="18"/>
          <w:color w:val="383838"/>
        </w:rPr>
        <w:t xml:space="preserve">the monthly amount the </w:t>
      </w:r>
      <w:r>
        <w:rPr>
          <w:rFonts w:ascii="Arial" w:cs="Arial" w:eastAsia="Arial" w:hAnsi="Arial"/>
          <w:sz w:val="18"/>
          <w:szCs w:val="18"/>
          <w:color w:val="494949"/>
        </w:rPr>
        <w:t>Company</w:t>
      </w:r>
      <w:r>
        <w:rPr>
          <w:rFonts w:ascii="Arial" w:cs="Arial" w:eastAsia="Arial" w:hAnsi="Arial"/>
          <w:sz w:val="18"/>
          <w:szCs w:val="18"/>
          <w:color w:val="383838"/>
        </w:rPr>
        <w:t xml:space="preserve"> was paying on behalf of </w:t>
      </w:r>
      <w:r>
        <w:rPr>
          <w:rFonts w:ascii="Arial" w:cs="Arial" w:eastAsia="Arial" w:hAnsi="Arial"/>
          <w:sz w:val="18"/>
          <w:szCs w:val="18"/>
          <w:color w:val="494949"/>
        </w:rPr>
        <w:t>Executive</w:t>
      </w:r>
      <w:r>
        <w:rPr>
          <w:rFonts w:ascii="Arial" w:cs="Arial" w:eastAsia="Arial" w:hAnsi="Arial"/>
          <w:sz w:val="18"/>
          <w:szCs w:val="18"/>
          <w:color w:val="383838"/>
        </w:rPr>
        <w:t xml:space="preserve"> and his eligible dependents with respect to the </w:t>
      </w:r>
      <w:r>
        <w:rPr>
          <w:rFonts w:ascii="Arial" w:cs="Arial" w:eastAsia="Arial" w:hAnsi="Arial"/>
          <w:sz w:val="18"/>
          <w:szCs w:val="18"/>
          <w:color w:val="494949"/>
        </w:rPr>
        <w:t>Company's</w:t>
      </w:r>
      <w:r>
        <w:rPr>
          <w:rFonts w:ascii="Arial" w:cs="Arial" w:eastAsia="Arial" w:hAnsi="Arial"/>
          <w:sz w:val="18"/>
          <w:szCs w:val="18"/>
          <w:color w:val="383838"/>
        </w:rPr>
        <w:t xml:space="preserve"> health insurance plans in which </w:t>
      </w:r>
      <w:r>
        <w:rPr>
          <w:rFonts w:ascii="Arial" w:cs="Arial" w:eastAsia="Arial" w:hAnsi="Arial"/>
          <w:sz w:val="18"/>
          <w:szCs w:val="18"/>
          <w:color w:val="494949"/>
        </w:rPr>
        <w:t>Executive</w:t>
      </w:r>
      <w:r>
        <w:rPr>
          <w:rFonts w:ascii="Arial" w:cs="Arial" w:eastAsia="Arial" w:hAnsi="Arial"/>
          <w:sz w:val="18"/>
          <w:szCs w:val="18"/>
          <w:color w:val="383838"/>
        </w:rPr>
        <w:t xml:space="preserve"> and his eligible dependents </w:t>
      </w:r>
      <w:r>
        <w:rPr>
          <w:rFonts w:ascii="Arial" w:cs="Arial" w:eastAsia="Arial" w:hAnsi="Arial"/>
          <w:sz w:val="18"/>
          <w:szCs w:val="18"/>
          <w:color w:val="494949"/>
        </w:rPr>
        <w:t>were</w:t>
      </w:r>
      <w:r>
        <w:rPr>
          <w:rFonts w:ascii="Arial" w:cs="Arial" w:eastAsia="Arial" w:hAnsi="Arial"/>
          <w:sz w:val="18"/>
          <w:szCs w:val="18"/>
          <w:color w:val="383838"/>
        </w:rPr>
        <w:t xml:space="preserve"> participants as of the date of Separation. In the event that </w:t>
      </w:r>
      <w:r>
        <w:rPr>
          <w:rFonts w:ascii="Arial" w:cs="Arial" w:eastAsia="Arial" w:hAnsi="Arial"/>
          <w:sz w:val="18"/>
          <w:szCs w:val="18"/>
          <w:color w:val="494949"/>
        </w:rPr>
        <w:t>Executive Employment</w:t>
      </w:r>
      <w:r>
        <w:rPr>
          <w:rFonts w:ascii="Arial" w:cs="Arial" w:eastAsia="Arial" w:hAnsi="Arial"/>
          <w:sz w:val="18"/>
          <w:szCs w:val="18"/>
          <w:color w:val="383838"/>
        </w:rPr>
        <w:t xml:space="preserve"> is terminated for a reason other than death, Cause or Permanent Disability </w:t>
      </w:r>
      <w:r>
        <w:rPr>
          <w:rFonts w:ascii="Arial" w:cs="Arial" w:eastAsia="Arial" w:hAnsi="Arial"/>
          <w:sz w:val="18"/>
          <w:szCs w:val="18"/>
          <w:color w:val="494949"/>
        </w:rPr>
        <w:t>or Executive</w:t>
      </w:r>
      <w:r>
        <w:rPr>
          <w:rFonts w:ascii="Arial" w:cs="Arial" w:eastAsia="Arial" w:hAnsi="Arial"/>
          <w:sz w:val="18"/>
          <w:szCs w:val="18"/>
          <w:color w:val="383838"/>
        </w:rPr>
        <w:t xml:space="preserve"> resigns his </w:t>
      </w:r>
      <w:r>
        <w:rPr>
          <w:rFonts w:ascii="Arial" w:cs="Arial" w:eastAsia="Arial" w:hAnsi="Arial"/>
          <w:sz w:val="18"/>
          <w:szCs w:val="18"/>
          <w:color w:val="494949"/>
        </w:rPr>
        <w:t>Employment</w:t>
      </w:r>
      <w:r>
        <w:rPr>
          <w:rFonts w:ascii="Arial" w:cs="Arial" w:eastAsia="Arial" w:hAnsi="Arial"/>
          <w:sz w:val="18"/>
          <w:szCs w:val="18"/>
          <w:color w:val="383838"/>
        </w:rPr>
        <w:t xml:space="preserve"> for Good Reason under this Subsection </w:t>
      </w:r>
      <w:r>
        <w:rPr>
          <w:rFonts w:ascii="Arial" w:cs="Arial" w:eastAsia="Arial" w:hAnsi="Arial"/>
          <w:sz w:val="18"/>
          <w:szCs w:val="18"/>
          <w:color w:val="494949"/>
        </w:rPr>
        <w:t>within</w:t>
      </w:r>
      <w:r>
        <w:rPr>
          <w:rFonts w:ascii="Arial" w:cs="Arial" w:eastAsia="Arial" w:hAnsi="Arial"/>
          <w:sz w:val="18"/>
          <w:szCs w:val="18"/>
          <w:color w:val="383838"/>
        </w:rPr>
        <w:t xml:space="preserve"> two </w:t>
      </w:r>
      <w:r>
        <w:rPr>
          <w:rFonts w:ascii="Arial" w:cs="Arial" w:eastAsia="Arial" w:hAnsi="Arial"/>
          <w:sz w:val="18"/>
          <w:szCs w:val="18"/>
          <w:color w:val="494949"/>
        </w:rPr>
        <w:t>years</w:t>
      </w:r>
      <w:r>
        <w:rPr>
          <w:rFonts w:ascii="Arial" w:cs="Arial" w:eastAsia="Arial" w:hAnsi="Arial"/>
          <w:sz w:val="18"/>
          <w:szCs w:val="18"/>
          <w:color w:val="383838"/>
        </w:rPr>
        <w:t xml:space="preserve"> after commencement of employment with the </w:t>
      </w:r>
      <w:r>
        <w:rPr>
          <w:rFonts w:ascii="Arial" w:cs="Arial" w:eastAsia="Arial" w:hAnsi="Arial"/>
          <w:sz w:val="18"/>
          <w:szCs w:val="18"/>
          <w:color w:val="494949"/>
        </w:rPr>
        <w:t>Company,</w:t>
      </w:r>
      <w:r>
        <w:rPr>
          <w:rFonts w:ascii="Arial" w:cs="Arial" w:eastAsia="Arial" w:hAnsi="Arial"/>
          <w:sz w:val="18"/>
          <w:szCs w:val="18"/>
          <w:color w:val="383838"/>
        </w:rPr>
        <w:t xml:space="preserve"> then in lieu </w:t>
      </w:r>
      <w:r>
        <w:rPr>
          <w:rFonts w:ascii="Arial" w:cs="Arial" w:eastAsia="Arial" w:hAnsi="Arial"/>
          <w:sz w:val="18"/>
          <w:szCs w:val="18"/>
          <w:color w:val="494949"/>
        </w:rPr>
        <w:t>of</w:t>
      </w:r>
      <w:r>
        <w:rPr>
          <w:rFonts w:ascii="Arial" w:cs="Arial" w:eastAsia="Arial" w:hAnsi="Arial"/>
          <w:sz w:val="18"/>
          <w:szCs w:val="18"/>
          <w:color w:val="383838"/>
        </w:rPr>
        <w:t xml:space="preserve"> using the average bonus received in the immediately preceding two </w:t>
      </w:r>
      <w:r>
        <w:rPr>
          <w:rFonts w:ascii="Arial" w:cs="Arial" w:eastAsia="Arial" w:hAnsi="Arial"/>
          <w:sz w:val="18"/>
          <w:szCs w:val="18"/>
          <w:color w:val="626262"/>
        </w:rPr>
        <w:t>y</w:t>
      </w:r>
      <w:r>
        <w:rPr>
          <w:rFonts w:ascii="Arial" w:cs="Arial" w:eastAsia="Arial" w:hAnsi="Arial"/>
          <w:sz w:val="18"/>
          <w:szCs w:val="18"/>
          <w:color w:val="383838"/>
        </w:rPr>
        <w:t xml:space="preserve">ears </w:t>
      </w:r>
      <w:r>
        <w:rPr>
          <w:rFonts w:ascii="Arial" w:cs="Arial" w:eastAsia="Arial" w:hAnsi="Arial"/>
          <w:sz w:val="18"/>
          <w:szCs w:val="18"/>
          <w:color w:val="494949"/>
        </w:rPr>
        <w:t>for</w:t>
      </w:r>
      <w:r>
        <w:rPr>
          <w:rFonts w:ascii="Arial" w:cs="Arial" w:eastAsia="Arial" w:hAnsi="Arial"/>
          <w:sz w:val="18"/>
          <w:szCs w:val="18"/>
          <w:color w:val="383838"/>
        </w:rPr>
        <w:t xml:space="preserve"> the above calculation</w:t>
      </w:r>
      <w:r>
        <w:rPr>
          <w:rFonts w:ascii="Arial" w:cs="Arial" w:eastAsia="Arial" w:hAnsi="Arial"/>
          <w:sz w:val="18"/>
          <w:szCs w:val="18"/>
          <w:color w:val="757575"/>
        </w:rPr>
        <w:t>,</w:t>
      </w:r>
      <w:r>
        <w:rPr>
          <w:rFonts w:ascii="Arial" w:cs="Arial" w:eastAsia="Arial" w:hAnsi="Arial"/>
          <w:sz w:val="18"/>
          <w:szCs w:val="18"/>
          <w:color w:val="383838"/>
        </w:rPr>
        <w:t xml:space="preserve"> </w:t>
      </w:r>
      <w:r>
        <w:rPr>
          <w:rFonts w:ascii="Arial" w:cs="Arial" w:eastAsia="Arial" w:hAnsi="Arial"/>
          <w:sz w:val="18"/>
          <w:szCs w:val="18"/>
          <w:color w:val="494949"/>
        </w:rPr>
        <w:t>such</w:t>
      </w:r>
      <w:r>
        <w:rPr>
          <w:rFonts w:ascii="Arial" w:cs="Arial" w:eastAsia="Arial" w:hAnsi="Arial"/>
          <w:sz w:val="18"/>
          <w:szCs w:val="18"/>
          <w:color w:val="383838"/>
        </w:rPr>
        <w:t xml:space="preserve"> calculation </w:t>
      </w:r>
      <w:r>
        <w:rPr>
          <w:rFonts w:ascii="Arial" w:cs="Arial" w:eastAsia="Arial" w:hAnsi="Arial"/>
          <w:sz w:val="18"/>
          <w:szCs w:val="18"/>
          <w:color w:val="494949"/>
        </w:rPr>
        <w:t>shall</w:t>
      </w:r>
      <w:r>
        <w:rPr>
          <w:rFonts w:ascii="Arial" w:cs="Arial" w:eastAsia="Arial" w:hAnsi="Arial"/>
          <w:sz w:val="18"/>
          <w:szCs w:val="18"/>
          <w:color w:val="383838"/>
        </w:rPr>
        <w:t xml:space="preserve"> use his </w:t>
      </w:r>
      <w:r>
        <w:rPr>
          <w:rFonts w:ascii="Arial" w:cs="Arial" w:eastAsia="Arial" w:hAnsi="Arial"/>
          <w:sz w:val="18"/>
          <w:szCs w:val="18"/>
          <w:color w:val="494949"/>
        </w:rPr>
        <w:t>Target</w:t>
      </w:r>
      <w:r>
        <w:rPr>
          <w:rFonts w:ascii="Arial" w:cs="Arial" w:eastAsia="Arial" w:hAnsi="Arial"/>
          <w:sz w:val="18"/>
          <w:szCs w:val="18"/>
          <w:color w:val="383838"/>
        </w:rPr>
        <w:t xml:space="preserve"> Bonus in the </w:t>
      </w:r>
      <w:r>
        <w:rPr>
          <w:rFonts w:ascii="Arial" w:cs="Arial" w:eastAsia="Arial" w:hAnsi="Arial"/>
          <w:sz w:val="18"/>
          <w:szCs w:val="18"/>
          <w:color w:val="494949"/>
        </w:rPr>
        <w:t>year of</w:t>
      </w:r>
      <w:r>
        <w:rPr>
          <w:rFonts w:ascii="Arial" w:cs="Arial" w:eastAsia="Arial" w:hAnsi="Arial"/>
          <w:sz w:val="18"/>
          <w:szCs w:val="18"/>
          <w:color w:val="383838"/>
        </w:rPr>
        <w:t xml:space="preserve"> termination if such termination under this Subsection (b) </w:t>
      </w:r>
      <w:r>
        <w:rPr>
          <w:rFonts w:ascii="Arial" w:cs="Arial" w:eastAsia="Arial" w:hAnsi="Arial"/>
          <w:sz w:val="18"/>
          <w:szCs w:val="18"/>
          <w:color w:val="494949"/>
        </w:rPr>
        <w:t>occurs</w:t>
      </w:r>
      <w:r>
        <w:rPr>
          <w:rFonts w:ascii="Arial" w:cs="Arial" w:eastAsia="Arial" w:hAnsi="Arial"/>
          <w:sz w:val="18"/>
          <w:szCs w:val="18"/>
          <w:color w:val="383838"/>
        </w:rPr>
        <w:t xml:space="preserve"> in the first </w:t>
      </w:r>
      <w:r>
        <w:rPr>
          <w:rFonts w:ascii="Arial" w:cs="Arial" w:eastAsia="Arial" w:hAnsi="Arial"/>
          <w:sz w:val="18"/>
          <w:szCs w:val="18"/>
          <w:color w:val="494949"/>
        </w:rPr>
        <w:t>year</w:t>
      </w:r>
      <w:r>
        <w:rPr>
          <w:rFonts w:ascii="Arial" w:cs="Arial" w:eastAsia="Arial" w:hAnsi="Arial"/>
          <w:sz w:val="18"/>
          <w:szCs w:val="18"/>
          <w:color w:val="383838"/>
        </w:rPr>
        <w:t xml:space="preserve"> of employment with the </w:t>
      </w:r>
      <w:r>
        <w:rPr>
          <w:rFonts w:ascii="Arial" w:cs="Arial" w:eastAsia="Arial" w:hAnsi="Arial"/>
          <w:sz w:val="18"/>
          <w:szCs w:val="18"/>
          <w:color w:val="494949"/>
        </w:rPr>
        <w:t>Company and</w:t>
      </w:r>
      <w:r>
        <w:rPr>
          <w:rFonts w:ascii="Arial" w:cs="Arial" w:eastAsia="Arial" w:hAnsi="Arial"/>
          <w:sz w:val="18"/>
          <w:szCs w:val="18"/>
          <w:color w:val="383838"/>
        </w:rPr>
        <w:t xml:space="preserve"> the </w:t>
      </w:r>
      <w:r>
        <w:rPr>
          <w:rFonts w:ascii="Arial" w:cs="Arial" w:eastAsia="Arial" w:hAnsi="Arial"/>
          <w:sz w:val="18"/>
          <w:szCs w:val="18"/>
          <w:color w:val="494949"/>
        </w:rPr>
        <w:t>actual</w:t>
      </w:r>
      <w:r>
        <w:rPr>
          <w:rFonts w:ascii="Arial" w:cs="Arial" w:eastAsia="Arial" w:hAnsi="Arial"/>
          <w:sz w:val="18"/>
          <w:szCs w:val="18"/>
          <w:color w:val="383838"/>
        </w:rPr>
        <w:t xml:space="preserve"> bonus </w:t>
      </w:r>
      <w:r>
        <w:rPr>
          <w:rFonts w:ascii="Arial" w:cs="Arial" w:eastAsia="Arial" w:hAnsi="Arial"/>
          <w:sz w:val="18"/>
          <w:szCs w:val="18"/>
          <w:color w:val="494949"/>
        </w:rPr>
        <w:t>Executive</w:t>
      </w:r>
      <w:r>
        <w:rPr>
          <w:rFonts w:ascii="Arial" w:cs="Arial" w:eastAsia="Arial" w:hAnsi="Arial"/>
          <w:sz w:val="18"/>
          <w:szCs w:val="18"/>
          <w:color w:val="383838"/>
        </w:rPr>
        <w:t xml:space="preserve"> received during the first year </w:t>
      </w:r>
      <w:r>
        <w:rPr>
          <w:rFonts w:ascii="Arial" w:cs="Arial" w:eastAsia="Arial" w:hAnsi="Arial"/>
          <w:sz w:val="18"/>
          <w:szCs w:val="18"/>
          <w:color w:val="494949"/>
        </w:rPr>
        <w:t>of</w:t>
      </w:r>
      <w:r>
        <w:rPr>
          <w:rFonts w:ascii="Arial" w:cs="Arial" w:eastAsia="Arial" w:hAnsi="Arial"/>
          <w:sz w:val="18"/>
          <w:szCs w:val="18"/>
          <w:color w:val="383838"/>
        </w:rPr>
        <w:t xml:space="preserve"> employment with the </w:t>
      </w:r>
      <w:r>
        <w:rPr>
          <w:rFonts w:ascii="Arial" w:cs="Arial" w:eastAsia="Arial" w:hAnsi="Arial"/>
          <w:sz w:val="18"/>
          <w:szCs w:val="18"/>
          <w:color w:val="494949"/>
        </w:rPr>
        <w:t>Company</w:t>
      </w:r>
      <w:r>
        <w:rPr>
          <w:rFonts w:ascii="Arial" w:cs="Arial" w:eastAsia="Arial" w:hAnsi="Arial"/>
          <w:sz w:val="18"/>
          <w:szCs w:val="18"/>
          <w:color w:val="383838"/>
        </w:rPr>
        <w:t xml:space="preserve"> if such termination under this Subsection (b) occurs in the second </w:t>
      </w:r>
      <w:r>
        <w:rPr>
          <w:rFonts w:ascii="Arial" w:cs="Arial" w:eastAsia="Arial" w:hAnsi="Arial"/>
          <w:sz w:val="18"/>
          <w:szCs w:val="18"/>
          <w:color w:val="494949"/>
        </w:rPr>
        <w:t>year</w:t>
      </w:r>
      <w:r>
        <w:rPr>
          <w:rFonts w:ascii="Arial" w:cs="Arial" w:eastAsia="Arial" w:hAnsi="Arial"/>
          <w:sz w:val="18"/>
          <w:szCs w:val="18"/>
          <w:color w:val="383838"/>
        </w:rPr>
        <w:t xml:space="preserve"> of </w:t>
      </w:r>
      <w:r>
        <w:rPr>
          <w:rFonts w:ascii="Arial" w:cs="Arial" w:eastAsia="Arial" w:hAnsi="Arial"/>
          <w:sz w:val="18"/>
          <w:szCs w:val="18"/>
          <w:color w:val="494949"/>
        </w:rPr>
        <w:t>employment</w:t>
      </w:r>
      <w:r>
        <w:rPr>
          <w:rFonts w:ascii="Arial" w:cs="Arial" w:eastAsia="Arial" w:hAnsi="Arial"/>
          <w:sz w:val="18"/>
          <w:szCs w:val="18"/>
          <w:color w:val="383838"/>
        </w:rPr>
        <w:t xml:space="preserve"> with the Company. However</w:t>
      </w:r>
      <w:r>
        <w:rPr>
          <w:rFonts w:ascii="Arial" w:cs="Arial" w:eastAsia="Arial" w:hAnsi="Arial"/>
          <w:sz w:val="18"/>
          <w:szCs w:val="18"/>
          <w:color w:val="626262"/>
        </w:rPr>
        <w:t>,</w:t>
      </w:r>
      <w:r>
        <w:rPr>
          <w:rFonts w:ascii="Arial" w:cs="Arial" w:eastAsia="Arial" w:hAnsi="Arial"/>
          <w:sz w:val="18"/>
          <w:szCs w:val="18"/>
          <w:color w:val="383838"/>
        </w:rPr>
        <w:t xml:space="preserve"> the amount of the severance payment under this Subsection (b) </w:t>
      </w:r>
      <w:r>
        <w:rPr>
          <w:rFonts w:ascii="Arial" w:cs="Arial" w:eastAsia="Arial" w:hAnsi="Arial"/>
          <w:sz w:val="18"/>
          <w:szCs w:val="18"/>
          <w:color w:val="494949"/>
        </w:rPr>
        <w:t>shall</w:t>
      </w:r>
      <w:r>
        <w:rPr>
          <w:rFonts w:ascii="Arial" w:cs="Arial" w:eastAsia="Arial" w:hAnsi="Arial"/>
          <w:sz w:val="18"/>
          <w:szCs w:val="18"/>
          <w:color w:val="383838"/>
        </w:rPr>
        <w:t xml:space="preserve"> be reduced by the amount of any severance pay or pay in lieu of notice that </w:t>
      </w:r>
      <w:r>
        <w:rPr>
          <w:rFonts w:ascii="Arial" w:cs="Arial" w:eastAsia="Arial" w:hAnsi="Arial"/>
          <w:sz w:val="18"/>
          <w:szCs w:val="18"/>
          <w:color w:val="494949"/>
        </w:rPr>
        <w:t>Executive</w:t>
      </w:r>
      <w:r>
        <w:rPr>
          <w:rFonts w:ascii="Arial" w:cs="Arial" w:eastAsia="Arial" w:hAnsi="Arial"/>
          <w:sz w:val="18"/>
          <w:szCs w:val="18"/>
          <w:color w:val="383838"/>
        </w:rPr>
        <w:t xml:space="preserve"> receives from the </w:t>
      </w:r>
      <w:r>
        <w:rPr>
          <w:rFonts w:ascii="Arial" w:cs="Arial" w:eastAsia="Arial" w:hAnsi="Arial"/>
          <w:sz w:val="18"/>
          <w:szCs w:val="18"/>
          <w:color w:val="494949"/>
        </w:rPr>
        <w:t>Company</w:t>
      </w:r>
      <w:r>
        <w:rPr>
          <w:rFonts w:ascii="Arial" w:cs="Arial" w:eastAsia="Arial" w:hAnsi="Arial"/>
          <w:sz w:val="18"/>
          <w:szCs w:val="18"/>
          <w:color w:val="383838"/>
        </w:rPr>
        <w:t xml:space="preserve"> under a federal or </w:t>
      </w:r>
      <w:r>
        <w:rPr>
          <w:rFonts w:ascii="Arial" w:cs="Arial" w:eastAsia="Arial" w:hAnsi="Arial"/>
          <w:sz w:val="18"/>
          <w:szCs w:val="18"/>
          <w:color w:val="494949"/>
        </w:rPr>
        <w:t>state</w:t>
      </w:r>
      <w:r>
        <w:rPr>
          <w:rFonts w:ascii="Arial" w:cs="Arial" w:eastAsia="Arial" w:hAnsi="Arial"/>
          <w:sz w:val="18"/>
          <w:szCs w:val="18"/>
          <w:color w:val="383838"/>
        </w:rPr>
        <w:t xml:space="preserve"> statute </w:t>
      </w:r>
      <w:r>
        <w:rPr>
          <w:rFonts w:ascii="Arial" w:cs="Arial" w:eastAsia="Arial" w:hAnsi="Arial"/>
          <w:sz w:val="18"/>
          <w:szCs w:val="18"/>
          <w:color w:val="494949"/>
        </w:rPr>
        <w:t>(including,</w:t>
      </w:r>
      <w:r>
        <w:rPr>
          <w:rFonts w:ascii="Arial" w:cs="Arial" w:eastAsia="Arial" w:hAnsi="Arial"/>
          <w:sz w:val="18"/>
          <w:szCs w:val="18"/>
          <w:color w:val="383838"/>
        </w:rPr>
        <w:t xml:space="preserve"> without limitation, the Worker Adjustment and Retraining Notification Act).</w:t>
      </w:r>
    </w:p>
    <w:p>
      <w:pPr>
        <w:spacing w:after="0" w:line="192" w:lineRule="exact"/>
        <w:rPr>
          <w:sz w:val="20"/>
          <w:szCs w:val="20"/>
          <w:color w:val="auto"/>
        </w:rPr>
      </w:pPr>
    </w:p>
    <w:p>
      <w:pPr>
        <w:jc w:val="both"/>
        <w:ind w:firstLine="310"/>
        <w:spacing w:after="0" w:line="246" w:lineRule="auto"/>
        <w:rPr>
          <w:sz w:val="20"/>
          <w:szCs w:val="20"/>
          <w:color w:val="auto"/>
        </w:rPr>
      </w:pPr>
      <w:r>
        <w:rPr>
          <w:rFonts w:ascii="Arial" w:cs="Arial" w:eastAsia="Arial" w:hAnsi="Arial"/>
          <w:sz w:val="19"/>
          <w:szCs w:val="19"/>
          <w:b w:val="1"/>
          <w:bCs w:val="1"/>
          <w:color w:val="383838"/>
        </w:rPr>
        <w:t xml:space="preserve">(c)Severance Pay in Connection with a Change in Control. </w:t>
      </w:r>
      <w:r>
        <w:rPr>
          <w:rFonts w:ascii="Arial" w:cs="Arial" w:eastAsia="Arial" w:hAnsi="Arial"/>
          <w:sz w:val="19"/>
          <w:szCs w:val="19"/>
          <w:color w:val="383838"/>
        </w:rPr>
        <w:t>If</w:t>
      </w:r>
      <w:r>
        <w:rPr>
          <w:rFonts w:ascii="Arial" w:cs="Arial" w:eastAsia="Arial" w:hAnsi="Arial"/>
          <w:sz w:val="19"/>
          <w:szCs w:val="19"/>
          <w:b w:val="1"/>
          <w:bCs w:val="1"/>
          <w:color w:val="383838"/>
        </w:rPr>
        <w:t xml:space="preserve"> </w:t>
      </w:r>
      <w:r>
        <w:rPr>
          <w:rFonts w:ascii="Arial" w:cs="Arial" w:eastAsia="Arial" w:hAnsi="Arial"/>
          <w:sz w:val="19"/>
          <w:szCs w:val="19"/>
          <w:color w:val="626262"/>
        </w:rPr>
        <w:t>,</w:t>
      </w:r>
      <w:r>
        <w:rPr>
          <w:rFonts w:ascii="Arial" w:cs="Arial" w:eastAsia="Arial" w:hAnsi="Arial"/>
          <w:sz w:val="19"/>
          <w:szCs w:val="19"/>
          <w:b w:val="1"/>
          <w:bCs w:val="1"/>
          <w:color w:val="383838"/>
        </w:rPr>
        <w:t xml:space="preserve"> </w:t>
      </w:r>
      <w:r>
        <w:rPr>
          <w:rFonts w:ascii="Arial" w:cs="Arial" w:eastAsia="Arial" w:hAnsi="Arial"/>
          <w:sz w:val="19"/>
          <w:szCs w:val="19"/>
          <w:color w:val="383838"/>
        </w:rPr>
        <w:t>during the term of this Agreement and within (i) 120 days prior to or</w:t>
      </w:r>
      <w:r>
        <w:rPr>
          <w:rFonts w:ascii="Arial" w:cs="Arial" w:eastAsia="Arial" w:hAnsi="Arial"/>
          <w:sz w:val="19"/>
          <w:szCs w:val="19"/>
          <w:b w:val="1"/>
          <w:bCs w:val="1"/>
          <w:color w:val="383838"/>
        </w:rPr>
        <w:t xml:space="preserve"> </w:t>
      </w:r>
      <w:r>
        <w:rPr>
          <w:rFonts w:ascii="Arial" w:cs="Arial" w:eastAsia="Arial" w:hAnsi="Arial"/>
          <w:sz w:val="19"/>
          <w:szCs w:val="19"/>
          <w:color w:val="494949"/>
        </w:rPr>
        <w:t>(ii)</w:t>
      </w:r>
      <w:r>
        <w:rPr>
          <w:rFonts w:ascii="Arial" w:cs="Arial" w:eastAsia="Arial" w:hAnsi="Arial"/>
          <w:sz w:val="19"/>
          <w:szCs w:val="19"/>
          <w:b w:val="1"/>
          <w:bCs w:val="1"/>
          <w:color w:val="383838"/>
        </w:rPr>
        <w:t xml:space="preserve"> </w:t>
      </w:r>
      <w:r>
        <w:rPr>
          <w:rFonts w:ascii="Arial" w:cs="Arial" w:eastAsia="Arial" w:hAnsi="Arial"/>
          <w:sz w:val="19"/>
          <w:szCs w:val="19"/>
          <w:color w:val="383838"/>
        </w:rPr>
        <w:t>24</w:t>
      </w:r>
      <w:r>
        <w:rPr>
          <w:rFonts w:ascii="Arial" w:cs="Arial" w:eastAsia="Arial" w:hAnsi="Arial"/>
          <w:sz w:val="19"/>
          <w:szCs w:val="19"/>
          <w:b w:val="1"/>
          <w:bCs w:val="1"/>
          <w:color w:val="383838"/>
        </w:rPr>
        <w:t xml:space="preserve"> </w:t>
      </w:r>
      <w:r>
        <w:rPr>
          <w:rFonts w:ascii="Arial" w:cs="Arial" w:eastAsia="Arial" w:hAnsi="Arial"/>
          <w:sz w:val="19"/>
          <w:szCs w:val="19"/>
          <w:color w:val="383838"/>
        </w:rPr>
        <w:t xml:space="preserve">months </w:t>
      </w:r>
      <w:r>
        <w:rPr>
          <w:rFonts w:ascii="Arial" w:cs="Arial" w:eastAsia="Arial" w:hAnsi="Arial"/>
          <w:sz w:val="19"/>
          <w:szCs w:val="19"/>
          <w:color w:val="494949"/>
        </w:rPr>
        <w:t>following</w:t>
      </w:r>
      <w:r>
        <w:rPr>
          <w:rFonts w:ascii="Arial" w:cs="Arial" w:eastAsia="Arial" w:hAnsi="Arial"/>
          <w:sz w:val="19"/>
          <w:szCs w:val="19"/>
          <w:color w:val="383838"/>
        </w:rPr>
        <w:t xml:space="preserve"> a </w:t>
      </w:r>
      <w:r>
        <w:rPr>
          <w:rFonts w:ascii="Arial" w:cs="Arial" w:eastAsia="Arial" w:hAnsi="Arial"/>
          <w:sz w:val="19"/>
          <w:szCs w:val="19"/>
          <w:color w:val="494949"/>
        </w:rPr>
        <w:t>Change</w:t>
      </w:r>
      <w:r>
        <w:rPr>
          <w:rFonts w:ascii="Arial" w:cs="Arial" w:eastAsia="Arial" w:hAnsi="Arial"/>
          <w:sz w:val="19"/>
          <w:szCs w:val="19"/>
          <w:color w:val="383838"/>
        </w:rPr>
        <w:t xml:space="preserve"> in </w:t>
      </w:r>
      <w:r>
        <w:rPr>
          <w:rFonts w:ascii="Arial" w:cs="Arial" w:eastAsia="Arial" w:hAnsi="Arial"/>
          <w:sz w:val="19"/>
          <w:szCs w:val="19"/>
          <w:color w:val="494949"/>
        </w:rPr>
        <w:t>Control</w:t>
      </w:r>
      <w:r>
        <w:rPr>
          <w:rFonts w:ascii="Arial" w:cs="Arial" w:eastAsia="Arial" w:hAnsi="Arial"/>
          <w:sz w:val="19"/>
          <w:szCs w:val="19"/>
          <w:color w:val="757575"/>
        </w:rPr>
        <w:t>,</w:t>
      </w:r>
      <w:r>
        <w:rPr>
          <w:rFonts w:ascii="Arial" w:cs="Arial" w:eastAsia="Arial" w:hAnsi="Arial"/>
          <w:sz w:val="19"/>
          <w:szCs w:val="19"/>
          <w:color w:val="383838"/>
        </w:rPr>
        <w:t xml:space="preserve"> </w:t>
      </w:r>
      <w:r>
        <w:rPr>
          <w:rFonts w:ascii="Arial" w:cs="Arial" w:eastAsia="Arial" w:hAnsi="Arial"/>
          <w:sz w:val="19"/>
          <w:szCs w:val="19"/>
          <w:color w:val="494949"/>
        </w:rPr>
        <w:t>Executive</w:t>
      </w:r>
      <w:r>
        <w:rPr>
          <w:rFonts w:ascii="Arial" w:cs="Arial" w:eastAsia="Arial" w:hAnsi="Arial"/>
          <w:sz w:val="19"/>
          <w:szCs w:val="19"/>
          <w:color w:val="383838"/>
        </w:rPr>
        <w:t xml:space="preserve"> is subject to an Involuntary Termination</w:t>
      </w:r>
      <w:r>
        <w:rPr>
          <w:rFonts w:ascii="Arial" w:cs="Arial" w:eastAsia="Arial" w:hAnsi="Arial"/>
          <w:sz w:val="19"/>
          <w:szCs w:val="19"/>
          <w:color w:val="626262"/>
        </w:rPr>
        <w:t>,</w:t>
      </w:r>
      <w:r>
        <w:rPr>
          <w:rFonts w:ascii="Arial" w:cs="Arial" w:eastAsia="Arial" w:hAnsi="Arial"/>
          <w:sz w:val="19"/>
          <w:szCs w:val="19"/>
          <w:color w:val="383838"/>
        </w:rPr>
        <w:t xml:space="preserve"> then (i) the </w:t>
      </w:r>
      <w:r>
        <w:rPr>
          <w:rFonts w:ascii="Arial" w:cs="Arial" w:eastAsia="Arial" w:hAnsi="Arial"/>
          <w:sz w:val="19"/>
          <w:szCs w:val="19"/>
          <w:color w:val="494949"/>
        </w:rPr>
        <w:t>Company</w:t>
      </w:r>
      <w:r>
        <w:rPr>
          <w:rFonts w:ascii="Arial" w:cs="Arial" w:eastAsia="Arial" w:hAnsi="Arial"/>
          <w:sz w:val="19"/>
          <w:szCs w:val="19"/>
          <w:color w:val="383838"/>
        </w:rPr>
        <w:t xml:space="preserve"> shall pay </w:t>
      </w:r>
      <w:r>
        <w:rPr>
          <w:rFonts w:ascii="Arial" w:cs="Arial" w:eastAsia="Arial" w:hAnsi="Arial"/>
          <w:sz w:val="19"/>
          <w:szCs w:val="19"/>
          <w:color w:val="494949"/>
        </w:rPr>
        <w:t>Executive a</w:t>
      </w:r>
      <w:r>
        <w:rPr>
          <w:rFonts w:ascii="Arial" w:cs="Arial" w:eastAsia="Arial" w:hAnsi="Arial"/>
          <w:sz w:val="19"/>
          <w:szCs w:val="19"/>
          <w:color w:val="383838"/>
        </w:rPr>
        <w:t xml:space="preserve"> lump sum </w:t>
      </w:r>
      <w:r>
        <w:rPr>
          <w:rFonts w:ascii="Arial" w:cs="Arial" w:eastAsia="Arial" w:hAnsi="Arial"/>
          <w:sz w:val="19"/>
          <w:szCs w:val="19"/>
          <w:color w:val="494949"/>
        </w:rPr>
        <w:t xml:space="preserve">severance </w:t>
      </w:r>
      <w:r>
        <w:rPr>
          <w:rFonts w:ascii="Arial" w:cs="Arial" w:eastAsia="Arial" w:hAnsi="Arial"/>
          <w:sz w:val="19"/>
          <w:szCs w:val="19"/>
          <w:color w:val="383838"/>
        </w:rPr>
        <w:t>payment</w:t>
      </w:r>
      <w:r>
        <w:rPr>
          <w:rFonts w:ascii="Arial" w:cs="Arial" w:eastAsia="Arial" w:hAnsi="Arial"/>
          <w:sz w:val="19"/>
          <w:szCs w:val="19"/>
          <w:color w:val="494949"/>
        </w:rPr>
        <w:t xml:space="preserve"> equal </w:t>
      </w:r>
      <w:r>
        <w:rPr>
          <w:rFonts w:ascii="Arial" w:cs="Arial" w:eastAsia="Arial" w:hAnsi="Arial"/>
          <w:sz w:val="19"/>
          <w:szCs w:val="19"/>
          <w:color w:val="383838"/>
        </w:rPr>
        <w:t>to</w:t>
      </w:r>
      <w:r>
        <w:rPr>
          <w:rFonts w:ascii="Arial" w:cs="Arial" w:eastAsia="Arial" w:hAnsi="Arial"/>
          <w:sz w:val="19"/>
          <w:szCs w:val="19"/>
          <w:color w:val="494949"/>
        </w:rPr>
        <w:t xml:space="preserve"> (x) </w:t>
      </w:r>
      <w:r>
        <w:rPr>
          <w:rFonts w:ascii="Arial" w:cs="Arial" w:eastAsia="Arial" w:hAnsi="Arial"/>
          <w:sz w:val="19"/>
          <w:szCs w:val="19"/>
          <w:color w:val="383838"/>
        </w:rPr>
        <w:t>two times his Base Salary in effect at the time of the termination</w:t>
      </w:r>
      <w:r>
        <w:rPr>
          <w:rFonts w:ascii="Arial" w:cs="Arial" w:eastAsia="Arial" w:hAnsi="Arial"/>
          <w:sz w:val="19"/>
          <w:szCs w:val="19"/>
          <w:color w:val="494949"/>
        </w:rPr>
        <w:t xml:space="preserve"> of Employment </w:t>
      </w:r>
      <w:r>
        <w:rPr>
          <w:rFonts w:ascii="Arial" w:cs="Arial" w:eastAsia="Arial" w:hAnsi="Arial"/>
          <w:sz w:val="19"/>
          <w:szCs w:val="19"/>
          <w:color w:val="383838"/>
        </w:rPr>
        <w:t>plus two times</w:t>
      </w:r>
      <w:r>
        <w:rPr>
          <w:rFonts w:ascii="Arial" w:cs="Arial" w:eastAsia="Arial" w:hAnsi="Arial"/>
          <w:sz w:val="19"/>
          <w:szCs w:val="19"/>
          <w:color w:val="494949"/>
        </w:rPr>
        <w:t xml:space="preserve"> Executive's </w:t>
      </w:r>
      <w:r>
        <w:rPr>
          <w:rFonts w:ascii="Arial" w:cs="Arial" w:eastAsia="Arial" w:hAnsi="Arial"/>
          <w:sz w:val="19"/>
          <w:szCs w:val="19"/>
          <w:color w:val="383838"/>
        </w:rPr>
        <w:t xml:space="preserve">average bonus received in the immediately preceding two </w:t>
      </w:r>
      <w:r>
        <w:rPr>
          <w:rFonts w:ascii="Arial" w:cs="Arial" w:eastAsia="Arial" w:hAnsi="Arial"/>
          <w:sz w:val="19"/>
          <w:szCs w:val="19"/>
          <w:color w:val="494949"/>
        </w:rPr>
        <w:t>years</w:t>
      </w:r>
      <w:r>
        <w:rPr>
          <w:rFonts w:ascii="Arial" w:cs="Arial" w:eastAsia="Arial" w:hAnsi="Arial"/>
          <w:sz w:val="19"/>
          <w:szCs w:val="19"/>
          <w:color w:val="383838"/>
        </w:rPr>
        <w:t xml:space="preserve"> and </w:t>
      </w:r>
      <w:r>
        <w:rPr>
          <w:rFonts w:ascii="Arial" w:cs="Arial" w:eastAsia="Arial" w:hAnsi="Arial"/>
          <w:sz w:val="19"/>
          <w:szCs w:val="19"/>
          <w:color w:val="494949"/>
        </w:rPr>
        <w:t>(y) a</w:t>
      </w:r>
      <w:r>
        <w:rPr>
          <w:rFonts w:ascii="Arial" w:cs="Arial" w:eastAsia="Arial" w:hAnsi="Arial"/>
          <w:sz w:val="19"/>
          <w:szCs w:val="19"/>
          <w:color w:val="383838"/>
        </w:rPr>
        <w:t xml:space="preserve"> lump sum amount equal to the product of </w:t>
      </w:r>
      <w:r>
        <w:rPr>
          <w:rFonts w:ascii="Arial" w:cs="Arial" w:eastAsia="Arial" w:hAnsi="Arial"/>
          <w:sz w:val="19"/>
          <w:szCs w:val="19"/>
          <w:color w:val="494949"/>
        </w:rPr>
        <w:t>(A)</w:t>
      </w:r>
      <w:r>
        <w:rPr>
          <w:rFonts w:ascii="Arial" w:cs="Arial" w:eastAsia="Arial" w:hAnsi="Arial"/>
          <w:sz w:val="19"/>
          <w:szCs w:val="19"/>
          <w:color w:val="383838"/>
        </w:rPr>
        <w:t xml:space="preserve"> 24 and </w:t>
      </w:r>
      <w:r>
        <w:rPr>
          <w:rFonts w:ascii="Arial" w:cs="Arial" w:eastAsia="Arial" w:hAnsi="Arial"/>
          <w:sz w:val="19"/>
          <w:szCs w:val="19"/>
          <w:color w:val="494949"/>
        </w:rPr>
        <w:t>(B)</w:t>
      </w:r>
      <w:r>
        <w:rPr>
          <w:rFonts w:ascii="Arial" w:cs="Arial" w:eastAsia="Arial" w:hAnsi="Arial"/>
          <w:sz w:val="19"/>
          <w:szCs w:val="19"/>
          <w:color w:val="383838"/>
        </w:rPr>
        <w:t xml:space="preserve"> the monthly amount the </w:t>
      </w:r>
      <w:r>
        <w:rPr>
          <w:rFonts w:ascii="Arial" w:cs="Arial" w:eastAsia="Arial" w:hAnsi="Arial"/>
          <w:sz w:val="19"/>
          <w:szCs w:val="19"/>
          <w:color w:val="494949"/>
        </w:rPr>
        <w:t>Company was</w:t>
      </w:r>
      <w:r>
        <w:rPr>
          <w:rFonts w:ascii="Arial" w:cs="Arial" w:eastAsia="Arial" w:hAnsi="Arial"/>
          <w:sz w:val="19"/>
          <w:szCs w:val="19"/>
          <w:color w:val="383838"/>
        </w:rPr>
        <w:t xml:space="preserve"> paying </w:t>
      </w:r>
      <w:r>
        <w:rPr>
          <w:rFonts w:ascii="Arial" w:cs="Arial" w:eastAsia="Arial" w:hAnsi="Arial"/>
          <w:sz w:val="19"/>
          <w:szCs w:val="19"/>
          <w:color w:val="494949"/>
        </w:rPr>
        <w:t>on</w:t>
      </w:r>
      <w:r>
        <w:rPr>
          <w:rFonts w:ascii="Arial" w:cs="Arial" w:eastAsia="Arial" w:hAnsi="Arial"/>
          <w:sz w:val="19"/>
          <w:szCs w:val="19"/>
          <w:color w:val="383838"/>
        </w:rPr>
        <w:t xml:space="preserve"> behalf of </w:t>
      </w:r>
      <w:r>
        <w:rPr>
          <w:rFonts w:ascii="Arial" w:cs="Arial" w:eastAsia="Arial" w:hAnsi="Arial"/>
          <w:sz w:val="19"/>
          <w:szCs w:val="19"/>
          <w:color w:val="494949"/>
        </w:rPr>
        <w:t>Executive</w:t>
      </w:r>
      <w:r>
        <w:rPr>
          <w:rFonts w:ascii="Arial" w:cs="Arial" w:eastAsia="Arial" w:hAnsi="Arial"/>
          <w:sz w:val="19"/>
          <w:szCs w:val="19"/>
          <w:color w:val="383838"/>
        </w:rPr>
        <w:t xml:space="preserve"> and his eligible dependents with respect to the Company</w:t>
      </w:r>
      <w:r>
        <w:rPr>
          <w:rFonts w:ascii="Arial" w:cs="Arial" w:eastAsia="Arial" w:hAnsi="Arial"/>
          <w:sz w:val="19"/>
          <w:szCs w:val="19"/>
          <w:color w:val="626262"/>
        </w:rPr>
        <w:t>'</w:t>
      </w:r>
      <w:r>
        <w:rPr>
          <w:rFonts w:ascii="Arial" w:cs="Arial" w:eastAsia="Arial" w:hAnsi="Arial"/>
          <w:sz w:val="19"/>
          <w:szCs w:val="19"/>
          <w:color w:val="383838"/>
        </w:rPr>
        <w:t xml:space="preserve"> s health insurance plans in which </w:t>
      </w:r>
      <w:r>
        <w:rPr>
          <w:rFonts w:ascii="Arial" w:cs="Arial" w:eastAsia="Arial" w:hAnsi="Arial"/>
          <w:sz w:val="19"/>
          <w:szCs w:val="19"/>
          <w:color w:val="494949"/>
        </w:rPr>
        <w:t>Executive</w:t>
      </w:r>
      <w:r>
        <w:rPr>
          <w:rFonts w:ascii="Arial" w:cs="Arial" w:eastAsia="Arial" w:hAnsi="Arial"/>
          <w:sz w:val="19"/>
          <w:szCs w:val="19"/>
          <w:color w:val="383838"/>
        </w:rPr>
        <w:t xml:space="preserve"> and his </w:t>
      </w:r>
      <w:r>
        <w:rPr>
          <w:rFonts w:ascii="Arial" w:cs="Arial" w:eastAsia="Arial" w:hAnsi="Arial"/>
          <w:sz w:val="19"/>
          <w:szCs w:val="19"/>
          <w:color w:val="494949"/>
        </w:rPr>
        <w:t>eligible</w:t>
      </w:r>
      <w:r>
        <w:rPr>
          <w:rFonts w:ascii="Arial" w:cs="Arial" w:eastAsia="Arial" w:hAnsi="Arial"/>
          <w:sz w:val="19"/>
          <w:szCs w:val="19"/>
          <w:color w:val="383838"/>
        </w:rPr>
        <w:t xml:space="preserve"> dependents </w:t>
      </w:r>
      <w:r>
        <w:rPr>
          <w:rFonts w:ascii="Arial" w:cs="Arial" w:eastAsia="Arial" w:hAnsi="Arial"/>
          <w:sz w:val="19"/>
          <w:szCs w:val="19"/>
          <w:color w:val="494949"/>
        </w:rPr>
        <w:t>were</w:t>
      </w:r>
      <w:r>
        <w:rPr>
          <w:rFonts w:ascii="Arial" w:cs="Arial" w:eastAsia="Arial" w:hAnsi="Arial"/>
          <w:sz w:val="19"/>
          <w:szCs w:val="19"/>
          <w:color w:val="383838"/>
        </w:rPr>
        <w:t xml:space="preserve"> participants as </w:t>
      </w:r>
      <w:r>
        <w:rPr>
          <w:rFonts w:ascii="Arial" w:cs="Arial" w:eastAsia="Arial" w:hAnsi="Arial"/>
          <w:sz w:val="19"/>
          <w:szCs w:val="19"/>
          <w:color w:val="494949"/>
        </w:rPr>
        <w:t>of</w:t>
      </w:r>
      <w:r>
        <w:rPr>
          <w:rFonts w:ascii="Arial" w:cs="Arial" w:eastAsia="Arial" w:hAnsi="Arial"/>
          <w:sz w:val="19"/>
          <w:szCs w:val="19"/>
          <w:color w:val="383838"/>
        </w:rPr>
        <w:t xml:space="preserve"> the date of Separation, and </w:t>
      </w:r>
      <w:r>
        <w:rPr>
          <w:rFonts w:ascii="Arial" w:cs="Arial" w:eastAsia="Arial" w:hAnsi="Arial"/>
          <w:sz w:val="19"/>
          <w:szCs w:val="19"/>
          <w:color w:val="494949"/>
        </w:rPr>
        <w:t>(ii)</w:t>
      </w:r>
      <w:r>
        <w:rPr>
          <w:rFonts w:ascii="Arial" w:cs="Arial" w:eastAsia="Arial" w:hAnsi="Arial"/>
          <w:sz w:val="19"/>
          <w:szCs w:val="19"/>
          <w:color w:val="383838"/>
        </w:rPr>
        <w:t xml:space="preserve"> all </w:t>
      </w:r>
      <w:r>
        <w:rPr>
          <w:rFonts w:ascii="Arial" w:cs="Arial" w:eastAsia="Arial" w:hAnsi="Arial"/>
          <w:sz w:val="19"/>
          <w:szCs w:val="19"/>
          <w:color w:val="494949"/>
        </w:rPr>
        <w:t>stock</w:t>
      </w:r>
      <w:r>
        <w:rPr>
          <w:rFonts w:ascii="Arial" w:cs="Arial" w:eastAsia="Arial" w:hAnsi="Arial"/>
          <w:sz w:val="19"/>
          <w:szCs w:val="19"/>
          <w:color w:val="383838"/>
        </w:rPr>
        <w:t xml:space="preserve"> options</w:t>
      </w:r>
      <w:r>
        <w:rPr>
          <w:rFonts w:ascii="Arial" w:cs="Arial" w:eastAsia="Arial" w:hAnsi="Arial"/>
          <w:sz w:val="19"/>
          <w:szCs w:val="19"/>
          <w:color w:val="757575"/>
        </w:rPr>
        <w:t>,</w:t>
      </w:r>
      <w:r>
        <w:rPr>
          <w:rFonts w:ascii="Arial" w:cs="Arial" w:eastAsia="Arial" w:hAnsi="Arial"/>
          <w:sz w:val="19"/>
          <w:szCs w:val="19"/>
          <w:color w:val="383838"/>
        </w:rPr>
        <w:t xml:space="preserve"> shares of restricted stock </w:t>
      </w:r>
      <w:r>
        <w:rPr>
          <w:rFonts w:ascii="Arial" w:cs="Arial" w:eastAsia="Arial" w:hAnsi="Arial"/>
          <w:sz w:val="19"/>
          <w:szCs w:val="19"/>
          <w:color w:val="494949"/>
        </w:rPr>
        <w:t>(</w:t>
      </w:r>
      <w:r>
        <w:rPr>
          <w:rFonts w:ascii="Arial" w:cs="Arial" w:eastAsia="Arial" w:hAnsi="Arial"/>
          <w:sz w:val="19"/>
          <w:szCs w:val="19"/>
          <w:color w:val="383838"/>
        </w:rPr>
        <w:t>other</w:t>
      </w:r>
    </w:p>
    <w:p>
      <w:pPr>
        <w:sectPr>
          <w:pgSz w:w="11900" w:h="16838" w:orient="portrait"/>
          <w:cols w:equalWidth="0" w:num="1">
            <w:col w:w="11060"/>
          </w:cols>
          <w:pgMar w:left="400" w:top="1067" w:right="439" w:bottom="1440" w:gutter="0" w:footer="0" w:header="0"/>
        </w:sectPr>
      </w:pPr>
    </w:p>
    <w:bookmarkStart w:id="58" w:name="page59"/>
    <w:bookmarkEnd w:id="58"/>
    <w:p>
      <w:pPr>
        <w:jc w:val="both"/>
        <w:ind w:left="7" w:firstLine="5"/>
        <w:spacing w:after="0" w:line="273" w:lineRule="auto"/>
        <w:rPr>
          <w:sz w:val="20"/>
          <w:szCs w:val="20"/>
          <w:color w:val="auto"/>
        </w:rPr>
      </w:pPr>
      <w:r>
        <w:rPr>
          <w:rFonts w:ascii="Arial" w:cs="Arial" w:eastAsia="Arial" w:hAnsi="Arial"/>
          <w:sz w:val="17"/>
          <w:szCs w:val="17"/>
          <w:color w:val="424242"/>
        </w:rPr>
        <w:t xml:space="preserve">than </w:t>
      </w:r>
      <w:r>
        <w:rPr>
          <w:rFonts w:ascii="Arial" w:cs="Arial" w:eastAsia="Arial" w:hAnsi="Arial"/>
          <w:sz w:val="17"/>
          <w:szCs w:val="17"/>
          <w:color w:val="333333"/>
        </w:rPr>
        <w:t>performance-related restricted</w:t>
      </w:r>
      <w:r>
        <w:rPr>
          <w:rFonts w:ascii="Arial" w:cs="Arial" w:eastAsia="Arial" w:hAnsi="Arial"/>
          <w:sz w:val="17"/>
          <w:szCs w:val="17"/>
          <w:color w:val="424242"/>
        </w:rPr>
        <w:t xml:space="preserve"> stock </w:t>
      </w:r>
      <w:r>
        <w:rPr>
          <w:rFonts w:ascii="Arial" w:cs="Arial" w:eastAsia="Arial" w:hAnsi="Arial"/>
          <w:sz w:val="17"/>
          <w:szCs w:val="17"/>
          <w:color w:val="333333"/>
        </w:rPr>
        <w:t>that</w:t>
      </w:r>
      <w:r>
        <w:rPr>
          <w:rFonts w:ascii="Arial" w:cs="Arial" w:eastAsia="Arial" w:hAnsi="Arial"/>
          <w:sz w:val="17"/>
          <w:szCs w:val="17"/>
          <w:color w:val="424242"/>
        </w:rPr>
        <w:t xml:space="preserve"> is </w:t>
      </w:r>
      <w:r>
        <w:rPr>
          <w:rFonts w:ascii="Arial" w:cs="Arial" w:eastAsia="Arial" w:hAnsi="Arial"/>
          <w:sz w:val="17"/>
          <w:szCs w:val="17"/>
          <w:color w:val="333333"/>
        </w:rPr>
        <w:t>tied</w:t>
      </w:r>
      <w:r>
        <w:rPr>
          <w:rFonts w:ascii="Arial" w:cs="Arial" w:eastAsia="Arial" w:hAnsi="Arial"/>
          <w:sz w:val="17"/>
          <w:szCs w:val="17"/>
          <w:color w:val="424242"/>
        </w:rPr>
        <w:t xml:space="preserve"> to </w:t>
      </w:r>
      <w:r>
        <w:rPr>
          <w:rFonts w:ascii="Arial" w:cs="Arial" w:eastAsia="Arial" w:hAnsi="Arial"/>
          <w:sz w:val="17"/>
          <w:szCs w:val="17"/>
          <w:color w:val="333333"/>
        </w:rPr>
        <w:t>performance after the</w:t>
      </w:r>
      <w:r>
        <w:rPr>
          <w:rFonts w:ascii="Arial" w:cs="Arial" w:eastAsia="Arial" w:hAnsi="Arial"/>
          <w:sz w:val="17"/>
          <w:szCs w:val="17"/>
          <w:color w:val="424242"/>
        </w:rPr>
        <w:t xml:space="preserve"> Change in Control)</w:t>
      </w:r>
      <w:r>
        <w:rPr>
          <w:rFonts w:ascii="Arial" w:cs="Arial" w:eastAsia="Arial" w:hAnsi="Arial"/>
          <w:sz w:val="17"/>
          <w:szCs w:val="17"/>
          <w:color w:val="5D5D5D"/>
        </w:rPr>
        <w:t>,</w:t>
      </w:r>
      <w:r>
        <w:rPr>
          <w:rFonts w:ascii="Arial" w:cs="Arial" w:eastAsia="Arial" w:hAnsi="Arial"/>
          <w:sz w:val="17"/>
          <w:szCs w:val="17"/>
          <w:color w:val="424242"/>
        </w:rPr>
        <w:t xml:space="preserve"> and other </w:t>
      </w:r>
      <w:r>
        <w:rPr>
          <w:rFonts w:ascii="Arial" w:cs="Arial" w:eastAsia="Arial" w:hAnsi="Arial"/>
          <w:sz w:val="17"/>
          <w:szCs w:val="17"/>
          <w:color w:val="333333"/>
        </w:rPr>
        <w:t>time-based</w:t>
      </w:r>
      <w:r>
        <w:rPr>
          <w:rFonts w:ascii="Arial" w:cs="Arial" w:eastAsia="Arial" w:hAnsi="Arial"/>
          <w:sz w:val="17"/>
          <w:szCs w:val="17"/>
          <w:color w:val="424242"/>
        </w:rPr>
        <w:t xml:space="preserve"> equity awards granted </w:t>
      </w:r>
      <w:r>
        <w:rPr>
          <w:rFonts w:ascii="Arial" w:cs="Arial" w:eastAsia="Arial" w:hAnsi="Arial"/>
          <w:sz w:val="17"/>
          <w:szCs w:val="17"/>
          <w:color w:val="333333"/>
        </w:rPr>
        <w:t>by</w:t>
      </w:r>
      <w:r>
        <w:rPr>
          <w:rFonts w:ascii="Arial" w:cs="Arial" w:eastAsia="Arial" w:hAnsi="Arial"/>
          <w:sz w:val="17"/>
          <w:szCs w:val="17"/>
          <w:color w:val="424242"/>
        </w:rPr>
        <w:t xml:space="preserve"> </w:t>
      </w:r>
      <w:r>
        <w:rPr>
          <w:rFonts w:ascii="Arial" w:cs="Arial" w:eastAsia="Arial" w:hAnsi="Arial"/>
          <w:sz w:val="17"/>
          <w:szCs w:val="17"/>
          <w:color w:val="333333"/>
        </w:rPr>
        <w:t xml:space="preserve">the </w:t>
      </w:r>
      <w:r>
        <w:rPr>
          <w:rFonts w:ascii="Arial" w:cs="Arial" w:eastAsia="Arial" w:hAnsi="Arial"/>
          <w:sz w:val="17"/>
          <w:szCs w:val="17"/>
          <w:color w:val="424242"/>
        </w:rPr>
        <w:t>Company and</w:t>
      </w:r>
      <w:r>
        <w:rPr>
          <w:rFonts w:ascii="Arial" w:cs="Arial" w:eastAsia="Arial" w:hAnsi="Arial"/>
          <w:sz w:val="17"/>
          <w:szCs w:val="17"/>
          <w:color w:val="333333"/>
        </w:rPr>
        <w:t xml:space="preserve"> held by </w:t>
      </w:r>
      <w:r>
        <w:rPr>
          <w:rFonts w:ascii="Arial" w:cs="Arial" w:eastAsia="Arial" w:hAnsi="Arial"/>
          <w:sz w:val="17"/>
          <w:szCs w:val="17"/>
          <w:color w:val="424242"/>
        </w:rPr>
        <w:t>Executive shall</w:t>
      </w:r>
      <w:r>
        <w:rPr>
          <w:rFonts w:ascii="Arial" w:cs="Arial" w:eastAsia="Arial" w:hAnsi="Arial"/>
          <w:sz w:val="17"/>
          <w:szCs w:val="17"/>
          <w:color w:val="333333"/>
        </w:rPr>
        <w:t xml:space="preserve"> be </w:t>
      </w:r>
      <w:r>
        <w:rPr>
          <w:rFonts w:ascii="Arial" w:cs="Arial" w:eastAsia="Arial" w:hAnsi="Arial"/>
          <w:sz w:val="17"/>
          <w:szCs w:val="17"/>
          <w:color w:val="424242"/>
        </w:rPr>
        <w:t>fully vested as of the</w:t>
      </w:r>
      <w:r>
        <w:rPr>
          <w:rFonts w:ascii="Arial" w:cs="Arial" w:eastAsia="Arial" w:hAnsi="Arial"/>
          <w:sz w:val="17"/>
          <w:szCs w:val="17"/>
          <w:color w:val="333333"/>
        </w:rPr>
        <w:t xml:space="preserve"> date </w:t>
      </w:r>
      <w:r>
        <w:rPr>
          <w:rFonts w:ascii="Arial" w:cs="Arial" w:eastAsia="Arial" w:hAnsi="Arial"/>
          <w:sz w:val="17"/>
          <w:szCs w:val="17"/>
          <w:color w:val="424242"/>
        </w:rPr>
        <w:t>of</w:t>
      </w:r>
      <w:r>
        <w:rPr>
          <w:rFonts w:ascii="Arial" w:cs="Arial" w:eastAsia="Arial" w:hAnsi="Arial"/>
          <w:sz w:val="17"/>
          <w:szCs w:val="17"/>
          <w:color w:val="333333"/>
        </w:rPr>
        <w:t xml:space="preserve"> the Involuntary </w:t>
      </w:r>
      <w:r>
        <w:rPr>
          <w:rFonts w:ascii="Arial" w:cs="Arial" w:eastAsia="Arial" w:hAnsi="Arial"/>
          <w:sz w:val="17"/>
          <w:szCs w:val="17"/>
          <w:color w:val="424242"/>
        </w:rPr>
        <w:t>Termination.</w:t>
      </w:r>
      <w:r>
        <w:rPr>
          <w:rFonts w:ascii="Arial" w:cs="Arial" w:eastAsia="Arial" w:hAnsi="Arial"/>
          <w:sz w:val="17"/>
          <w:szCs w:val="17"/>
          <w:color w:val="333333"/>
        </w:rPr>
        <w:t xml:space="preserve"> In the </w:t>
      </w:r>
      <w:r>
        <w:rPr>
          <w:rFonts w:ascii="Arial" w:cs="Arial" w:eastAsia="Arial" w:hAnsi="Arial"/>
          <w:sz w:val="17"/>
          <w:szCs w:val="17"/>
          <w:color w:val="424242"/>
        </w:rPr>
        <w:t>event that Executive is subject</w:t>
      </w:r>
      <w:r>
        <w:rPr>
          <w:rFonts w:ascii="Arial" w:cs="Arial" w:eastAsia="Arial" w:hAnsi="Arial"/>
          <w:sz w:val="17"/>
          <w:szCs w:val="17"/>
          <w:color w:val="333333"/>
        </w:rPr>
        <w:t xml:space="preserve"> to </w:t>
      </w:r>
      <w:r>
        <w:rPr>
          <w:rFonts w:ascii="Arial" w:cs="Arial" w:eastAsia="Arial" w:hAnsi="Arial"/>
          <w:sz w:val="17"/>
          <w:szCs w:val="17"/>
          <w:color w:val="424242"/>
        </w:rPr>
        <w:t xml:space="preserve">an </w:t>
      </w:r>
      <w:r>
        <w:rPr>
          <w:rFonts w:ascii="Arial" w:cs="Arial" w:eastAsia="Arial" w:hAnsi="Arial"/>
          <w:sz w:val="17"/>
          <w:szCs w:val="17"/>
          <w:color w:val="333333"/>
        </w:rPr>
        <w:t>Involuntary</w:t>
      </w:r>
      <w:r>
        <w:rPr>
          <w:rFonts w:ascii="Arial" w:cs="Arial" w:eastAsia="Arial" w:hAnsi="Arial"/>
          <w:sz w:val="17"/>
          <w:szCs w:val="17"/>
          <w:color w:val="424242"/>
        </w:rPr>
        <w:t xml:space="preserve"> Termination </w:t>
      </w:r>
      <w:r>
        <w:rPr>
          <w:rFonts w:ascii="Arial" w:cs="Arial" w:eastAsia="Arial" w:hAnsi="Arial"/>
          <w:sz w:val="17"/>
          <w:szCs w:val="17"/>
          <w:color w:val="333333"/>
        </w:rPr>
        <w:t>under this</w:t>
      </w:r>
      <w:r>
        <w:rPr>
          <w:rFonts w:ascii="Arial" w:cs="Arial" w:eastAsia="Arial" w:hAnsi="Arial"/>
          <w:sz w:val="17"/>
          <w:szCs w:val="17"/>
          <w:color w:val="424242"/>
        </w:rPr>
        <w:t xml:space="preserve"> Subsection (c) within two years after </w:t>
      </w:r>
      <w:r>
        <w:rPr>
          <w:rFonts w:ascii="Arial" w:cs="Arial" w:eastAsia="Arial" w:hAnsi="Arial"/>
          <w:sz w:val="17"/>
          <w:szCs w:val="17"/>
          <w:color w:val="333333"/>
        </w:rPr>
        <w:t>commencement</w:t>
      </w:r>
      <w:r>
        <w:rPr>
          <w:rFonts w:ascii="Arial" w:cs="Arial" w:eastAsia="Arial" w:hAnsi="Arial"/>
          <w:sz w:val="17"/>
          <w:szCs w:val="17"/>
          <w:color w:val="424242"/>
        </w:rPr>
        <w:t xml:space="preserve"> of employment with </w:t>
      </w:r>
      <w:r>
        <w:rPr>
          <w:rFonts w:ascii="Arial" w:cs="Arial" w:eastAsia="Arial" w:hAnsi="Arial"/>
          <w:sz w:val="17"/>
          <w:szCs w:val="17"/>
          <w:color w:val="333333"/>
        </w:rPr>
        <w:t>the</w:t>
      </w:r>
      <w:r>
        <w:rPr>
          <w:rFonts w:ascii="Arial" w:cs="Arial" w:eastAsia="Arial" w:hAnsi="Arial"/>
          <w:sz w:val="17"/>
          <w:szCs w:val="17"/>
          <w:color w:val="424242"/>
        </w:rPr>
        <w:t xml:space="preserve"> Company</w:t>
      </w:r>
      <w:r>
        <w:rPr>
          <w:rFonts w:ascii="Arial" w:cs="Arial" w:eastAsia="Arial" w:hAnsi="Arial"/>
          <w:sz w:val="17"/>
          <w:szCs w:val="17"/>
          <w:color w:val="5D5D5D"/>
        </w:rPr>
        <w:t>,</w:t>
      </w:r>
      <w:r>
        <w:rPr>
          <w:rFonts w:ascii="Arial" w:cs="Arial" w:eastAsia="Arial" w:hAnsi="Arial"/>
          <w:sz w:val="17"/>
          <w:szCs w:val="17"/>
          <w:color w:val="424242"/>
        </w:rPr>
        <w:t xml:space="preserve"> then </w:t>
      </w:r>
      <w:r>
        <w:rPr>
          <w:rFonts w:ascii="Arial" w:cs="Arial" w:eastAsia="Arial" w:hAnsi="Arial"/>
          <w:sz w:val="17"/>
          <w:szCs w:val="17"/>
          <w:color w:val="333333"/>
        </w:rPr>
        <w:t>in lieu</w:t>
      </w:r>
      <w:r>
        <w:rPr>
          <w:rFonts w:ascii="Arial" w:cs="Arial" w:eastAsia="Arial" w:hAnsi="Arial"/>
          <w:sz w:val="17"/>
          <w:szCs w:val="17"/>
          <w:color w:val="424242"/>
        </w:rPr>
        <w:t xml:space="preserve"> of using </w:t>
      </w:r>
      <w:r>
        <w:rPr>
          <w:rFonts w:ascii="Arial" w:cs="Arial" w:eastAsia="Arial" w:hAnsi="Arial"/>
          <w:sz w:val="17"/>
          <w:szCs w:val="17"/>
          <w:color w:val="333333"/>
        </w:rPr>
        <w:t>the</w:t>
      </w:r>
      <w:r>
        <w:rPr>
          <w:rFonts w:ascii="Arial" w:cs="Arial" w:eastAsia="Arial" w:hAnsi="Arial"/>
          <w:sz w:val="17"/>
          <w:szCs w:val="17"/>
          <w:color w:val="424242"/>
        </w:rPr>
        <w:t xml:space="preserve"> average </w:t>
      </w:r>
      <w:r>
        <w:rPr>
          <w:rFonts w:ascii="Arial" w:cs="Arial" w:eastAsia="Arial" w:hAnsi="Arial"/>
          <w:sz w:val="17"/>
          <w:szCs w:val="17"/>
          <w:color w:val="333333"/>
        </w:rPr>
        <w:t>bonus received</w:t>
      </w:r>
      <w:r>
        <w:rPr>
          <w:rFonts w:ascii="Arial" w:cs="Arial" w:eastAsia="Arial" w:hAnsi="Arial"/>
          <w:sz w:val="17"/>
          <w:szCs w:val="17"/>
          <w:color w:val="424242"/>
        </w:rPr>
        <w:t xml:space="preserve"> in the </w:t>
      </w:r>
      <w:r>
        <w:rPr>
          <w:rFonts w:ascii="Arial" w:cs="Arial" w:eastAsia="Arial" w:hAnsi="Arial"/>
          <w:sz w:val="17"/>
          <w:szCs w:val="17"/>
          <w:color w:val="333333"/>
        </w:rPr>
        <w:t>immediately preceding</w:t>
      </w:r>
      <w:r>
        <w:rPr>
          <w:rFonts w:ascii="Arial" w:cs="Arial" w:eastAsia="Arial" w:hAnsi="Arial"/>
          <w:sz w:val="17"/>
          <w:szCs w:val="17"/>
          <w:color w:val="424242"/>
        </w:rPr>
        <w:t xml:space="preserve"> two years for the above calculation</w:t>
      </w:r>
      <w:r>
        <w:rPr>
          <w:rFonts w:ascii="Arial" w:cs="Arial" w:eastAsia="Arial" w:hAnsi="Arial"/>
          <w:sz w:val="17"/>
          <w:szCs w:val="17"/>
          <w:color w:val="5D5D5D"/>
        </w:rPr>
        <w:t>,</w:t>
      </w:r>
      <w:r>
        <w:rPr>
          <w:rFonts w:ascii="Arial" w:cs="Arial" w:eastAsia="Arial" w:hAnsi="Arial"/>
          <w:sz w:val="17"/>
          <w:szCs w:val="17"/>
          <w:color w:val="424242"/>
        </w:rPr>
        <w:t xml:space="preserve"> such calculation shall </w:t>
      </w:r>
      <w:r>
        <w:rPr>
          <w:rFonts w:ascii="Arial" w:cs="Arial" w:eastAsia="Arial" w:hAnsi="Arial"/>
          <w:sz w:val="17"/>
          <w:szCs w:val="17"/>
          <w:color w:val="333333"/>
        </w:rPr>
        <w:t>use</w:t>
      </w:r>
      <w:r>
        <w:rPr>
          <w:rFonts w:ascii="Arial" w:cs="Arial" w:eastAsia="Arial" w:hAnsi="Arial"/>
          <w:sz w:val="17"/>
          <w:szCs w:val="17"/>
          <w:color w:val="424242"/>
        </w:rPr>
        <w:t xml:space="preserve"> his Target Bonus </w:t>
      </w:r>
      <w:r>
        <w:rPr>
          <w:rFonts w:ascii="Arial" w:cs="Arial" w:eastAsia="Arial" w:hAnsi="Arial"/>
          <w:sz w:val="17"/>
          <w:szCs w:val="17"/>
          <w:color w:val="333333"/>
        </w:rPr>
        <w:t>in</w:t>
      </w:r>
      <w:r>
        <w:rPr>
          <w:rFonts w:ascii="Arial" w:cs="Arial" w:eastAsia="Arial" w:hAnsi="Arial"/>
          <w:sz w:val="17"/>
          <w:szCs w:val="17"/>
          <w:color w:val="424242"/>
        </w:rPr>
        <w:t xml:space="preserve"> </w:t>
      </w:r>
      <w:r>
        <w:rPr>
          <w:rFonts w:ascii="Arial" w:cs="Arial" w:eastAsia="Arial" w:hAnsi="Arial"/>
          <w:sz w:val="17"/>
          <w:szCs w:val="17"/>
          <w:color w:val="333333"/>
        </w:rPr>
        <w:t xml:space="preserve">the </w:t>
      </w:r>
      <w:r>
        <w:rPr>
          <w:rFonts w:ascii="Arial" w:cs="Arial" w:eastAsia="Arial" w:hAnsi="Arial"/>
          <w:sz w:val="17"/>
          <w:szCs w:val="17"/>
          <w:color w:val="424242"/>
        </w:rPr>
        <w:t>year of</w:t>
      </w:r>
      <w:r>
        <w:rPr>
          <w:rFonts w:ascii="Arial" w:cs="Arial" w:eastAsia="Arial" w:hAnsi="Arial"/>
          <w:sz w:val="17"/>
          <w:szCs w:val="17"/>
          <w:color w:val="333333"/>
        </w:rPr>
        <w:t xml:space="preserve"> the Involuntary </w:t>
      </w:r>
      <w:r>
        <w:rPr>
          <w:rFonts w:ascii="Arial" w:cs="Arial" w:eastAsia="Arial" w:hAnsi="Arial"/>
          <w:sz w:val="17"/>
          <w:szCs w:val="17"/>
          <w:color w:val="424242"/>
        </w:rPr>
        <w:t>Termination if such</w:t>
      </w:r>
      <w:r>
        <w:rPr>
          <w:rFonts w:ascii="Arial" w:cs="Arial" w:eastAsia="Arial" w:hAnsi="Arial"/>
          <w:sz w:val="17"/>
          <w:szCs w:val="17"/>
          <w:color w:val="333333"/>
        </w:rPr>
        <w:t xml:space="preserve"> termination under this </w:t>
      </w:r>
      <w:r>
        <w:rPr>
          <w:rFonts w:ascii="Arial" w:cs="Arial" w:eastAsia="Arial" w:hAnsi="Arial"/>
          <w:sz w:val="17"/>
          <w:szCs w:val="17"/>
          <w:color w:val="424242"/>
        </w:rPr>
        <w:t>Subsection (c) occurs</w:t>
      </w:r>
      <w:r>
        <w:rPr>
          <w:rFonts w:ascii="Arial" w:cs="Arial" w:eastAsia="Arial" w:hAnsi="Arial"/>
          <w:sz w:val="17"/>
          <w:szCs w:val="17"/>
          <w:color w:val="333333"/>
        </w:rPr>
        <w:t xml:space="preserve"> in </w:t>
      </w:r>
      <w:r>
        <w:rPr>
          <w:rFonts w:ascii="Arial" w:cs="Arial" w:eastAsia="Arial" w:hAnsi="Arial"/>
          <w:sz w:val="17"/>
          <w:szCs w:val="17"/>
          <w:color w:val="424242"/>
        </w:rPr>
        <w:t>the first year</w:t>
      </w:r>
      <w:r>
        <w:rPr>
          <w:rFonts w:ascii="Arial" w:cs="Arial" w:eastAsia="Arial" w:hAnsi="Arial"/>
          <w:sz w:val="17"/>
          <w:szCs w:val="17"/>
          <w:color w:val="333333"/>
        </w:rPr>
        <w:t xml:space="preserve"> of </w:t>
      </w:r>
      <w:r>
        <w:rPr>
          <w:rFonts w:ascii="Arial" w:cs="Arial" w:eastAsia="Arial" w:hAnsi="Arial"/>
          <w:sz w:val="17"/>
          <w:szCs w:val="17"/>
          <w:color w:val="424242"/>
        </w:rPr>
        <w:t>employment with</w:t>
      </w:r>
      <w:r>
        <w:rPr>
          <w:rFonts w:ascii="Arial" w:cs="Arial" w:eastAsia="Arial" w:hAnsi="Arial"/>
          <w:sz w:val="17"/>
          <w:szCs w:val="17"/>
          <w:color w:val="333333"/>
        </w:rPr>
        <w:t xml:space="preserve"> the </w:t>
      </w:r>
      <w:r>
        <w:rPr>
          <w:rFonts w:ascii="Arial" w:cs="Arial" w:eastAsia="Arial" w:hAnsi="Arial"/>
          <w:sz w:val="17"/>
          <w:szCs w:val="17"/>
          <w:color w:val="424242"/>
        </w:rPr>
        <w:t>Company</w:t>
      </w:r>
      <w:r>
        <w:rPr>
          <w:rFonts w:ascii="Arial" w:cs="Arial" w:eastAsia="Arial" w:hAnsi="Arial"/>
          <w:sz w:val="17"/>
          <w:szCs w:val="17"/>
          <w:color w:val="333333"/>
        </w:rPr>
        <w:t xml:space="preserve"> </w:t>
      </w:r>
      <w:r>
        <w:rPr>
          <w:rFonts w:ascii="Arial" w:cs="Arial" w:eastAsia="Arial" w:hAnsi="Arial"/>
          <w:sz w:val="17"/>
          <w:szCs w:val="17"/>
          <w:color w:val="424242"/>
        </w:rPr>
        <w:t xml:space="preserve">and </w:t>
      </w:r>
      <w:r>
        <w:rPr>
          <w:rFonts w:ascii="Arial" w:cs="Arial" w:eastAsia="Arial" w:hAnsi="Arial"/>
          <w:sz w:val="17"/>
          <w:szCs w:val="17"/>
          <w:color w:val="333333"/>
        </w:rPr>
        <w:t>the</w:t>
      </w:r>
      <w:r>
        <w:rPr>
          <w:rFonts w:ascii="Arial" w:cs="Arial" w:eastAsia="Arial" w:hAnsi="Arial"/>
          <w:sz w:val="17"/>
          <w:szCs w:val="17"/>
          <w:color w:val="424242"/>
        </w:rPr>
        <w:t xml:space="preserve"> actual </w:t>
      </w:r>
      <w:r>
        <w:rPr>
          <w:rFonts w:ascii="Arial" w:cs="Arial" w:eastAsia="Arial" w:hAnsi="Arial"/>
          <w:sz w:val="17"/>
          <w:szCs w:val="17"/>
          <w:color w:val="333333"/>
        </w:rPr>
        <w:t>bonus</w:t>
      </w:r>
      <w:r>
        <w:rPr>
          <w:rFonts w:ascii="Arial" w:cs="Arial" w:eastAsia="Arial" w:hAnsi="Arial"/>
          <w:sz w:val="17"/>
          <w:szCs w:val="17"/>
          <w:color w:val="424242"/>
        </w:rPr>
        <w:t xml:space="preserve"> Executive received </w:t>
      </w:r>
      <w:r>
        <w:rPr>
          <w:rFonts w:ascii="Arial" w:cs="Arial" w:eastAsia="Arial" w:hAnsi="Arial"/>
          <w:sz w:val="17"/>
          <w:szCs w:val="17"/>
          <w:color w:val="333333"/>
        </w:rPr>
        <w:t>during the first</w:t>
      </w:r>
      <w:r>
        <w:rPr>
          <w:rFonts w:ascii="Arial" w:cs="Arial" w:eastAsia="Arial" w:hAnsi="Arial"/>
          <w:sz w:val="17"/>
          <w:szCs w:val="17"/>
          <w:color w:val="424242"/>
        </w:rPr>
        <w:t xml:space="preserve"> year of employment with </w:t>
      </w:r>
      <w:r>
        <w:rPr>
          <w:rFonts w:ascii="Arial" w:cs="Arial" w:eastAsia="Arial" w:hAnsi="Arial"/>
          <w:sz w:val="17"/>
          <w:szCs w:val="17"/>
          <w:color w:val="333333"/>
        </w:rPr>
        <w:t>the</w:t>
      </w:r>
      <w:r>
        <w:rPr>
          <w:rFonts w:ascii="Arial" w:cs="Arial" w:eastAsia="Arial" w:hAnsi="Arial"/>
          <w:sz w:val="17"/>
          <w:szCs w:val="17"/>
          <w:color w:val="424242"/>
        </w:rPr>
        <w:t xml:space="preserve"> Company if such </w:t>
      </w:r>
      <w:r>
        <w:rPr>
          <w:rFonts w:ascii="Arial" w:cs="Arial" w:eastAsia="Arial" w:hAnsi="Arial"/>
          <w:sz w:val="17"/>
          <w:szCs w:val="17"/>
          <w:color w:val="333333"/>
        </w:rPr>
        <w:t>termination under this</w:t>
      </w:r>
      <w:r>
        <w:rPr>
          <w:rFonts w:ascii="Arial" w:cs="Arial" w:eastAsia="Arial" w:hAnsi="Arial"/>
          <w:sz w:val="17"/>
          <w:szCs w:val="17"/>
          <w:color w:val="424242"/>
        </w:rPr>
        <w:t xml:space="preserve"> Subsection</w:t>
      </w:r>
    </w:p>
    <w:p>
      <w:pPr>
        <w:spacing w:after="0" w:line="1" w:lineRule="exact"/>
        <w:rPr>
          <w:sz w:val="20"/>
          <w:szCs w:val="20"/>
          <w:color w:val="auto"/>
        </w:rPr>
      </w:pPr>
    </w:p>
    <w:p>
      <w:pPr>
        <w:jc w:val="both"/>
        <w:ind w:left="7" w:firstLine="6"/>
        <w:spacing w:after="0" w:line="245" w:lineRule="auto"/>
        <w:tabs>
          <w:tab w:leader="none" w:pos="526" w:val="left"/>
        </w:tabs>
        <w:numPr>
          <w:ilvl w:val="1"/>
          <w:numId w:val="58"/>
        </w:numPr>
        <w:rPr>
          <w:rFonts w:ascii="Arial" w:cs="Arial" w:eastAsia="Arial" w:hAnsi="Arial"/>
          <w:sz w:val="19"/>
          <w:szCs w:val="19"/>
          <w:color w:val="424242"/>
        </w:rPr>
      </w:pPr>
      <w:r>
        <w:rPr>
          <w:rFonts w:ascii="Arial" w:cs="Arial" w:eastAsia="Arial" w:hAnsi="Arial"/>
          <w:sz w:val="19"/>
          <w:szCs w:val="19"/>
          <w:color w:val="424242"/>
        </w:rPr>
        <w:t xml:space="preserve">occurs </w:t>
      </w:r>
      <w:r>
        <w:rPr>
          <w:rFonts w:ascii="Arial" w:cs="Arial" w:eastAsia="Arial" w:hAnsi="Arial"/>
          <w:sz w:val="19"/>
          <w:szCs w:val="19"/>
          <w:color w:val="333333"/>
        </w:rPr>
        <w:t>in</w:t>
      </w:r>
      <w:r>
        <w:rPr>
          <w:rFonts w:ascii="Arial" w:cs="Arial" w:eastAsia="Arial" w:hAnsi="Arial"/>
          <w:sz w:val="19"/>
          <w:szCs w:val="19"/>
          <w:color w:val="424242"/>
        </w:rPr>
        <w:t xml:space="preserve"> the second year of employment with </w:t>
      </w:r>
      <w:r>
        <w:rPr>
          <w:rFonts w:ascii="Arial" w:cs="Arial" w:eastAsia="Arial" w:hAnsi="Arial"/>
          <w:sz w:val="19"/>
          <w:szCs w:val="19"/>
          <w:color w:val="333333"/>
        </w:rPr>
        <w:t>the</w:t>
      </w:r>
      <w:r>
        <w:rPr>
          <w:rFonts w:ascii="Arial" w:cs="Arial" w:eastAsia="Arial" w:hAnsi="Arial"/>
          <w:sz w:val="19"/>
          <w:szCs w:val="19"/>
          <w:color w:val="424242"/>
        </w:rPr>
        <w:t xml:space="preserve"> Company. However</w:t>
      </w:r>
      <w:r>
        <w:rPr>
          <w:rFonts w:ascii="Arial" w:cs="Arial" w:eastAsia="Arial" w:hAnsi="Arial"/>
          <w:sz w:val="19"/>
          <w:szCs w:val="19"/>
          <w:color w:val="5D5D5D"/>
        </w:rPr>
        <w:t>,</w:t>
      </w:r>
      <w:r>
        <w:rPr>
          <w:rFonts w:ascii="Arial" w:cs="Arial" w:eastAsia="Arial" w:hAnsi="Arial"/>
          <w:sz w:val="19"/>
          <w:szCs w:val="19"/>
          <w:color w:val="424242"/>
        </w:rPr>
        <w:t xml:space="preserve"> </w:t>
      </w:r>
      <w:r>
        <w:rPr>
          <w:rFonts w:ascii="Arial" w:cs="Arial" w:eastAsia="Arial" w:hAnsi="Arial"/>
          <w:sz w:val="19"/>
          <w:szCs w:val="19"/>
          <w:color w:val="333333"/>
        </w:rPr>
        <w:t>the</w:t>
      </w:r>
      <w:r>
        <w:rPr>
          <w:rFonts w:ascii="Arial" w:cs="Arial" w:eastAsia="Arial" w:hAnsi="Arial"/>
          <w:sz w:val="19"/>
          <w:szCs w:val="19"/>
          <w:color w:val="424242"/>
        </w:rPr>
        <w:t xml:space="preserve"> amount of th</w:t>
      </w:r>
      <w:r>
        <w:rPr>
          <w:rFonts w:ascii="Arial" w:cs="Arial" w:eastAsia="Arial" w:hAnsi="Arial"/>
          <w:sz w:val="19"/>
          <w:szCs w:val="19"/>
          <w:color w:val="5D5D5D"/>
        </w:rPr>
        <w:t>e</w:t>
      </w:r>
      <w:r>
        <w:rPr>
          <w:rFonts w:ascii="Arial" w:cs="Arial" w:eastAsia="Arial" w:hAnsi="Arial"/>
          <w:sz w:val="19"/>
          <w:szCs w:val="19"/>
          <w:color w:val="424242"/>
        </w:rPr>
        <w:t xml:space="preserve"> severance </w:t>
      </w:r>
      <w:r>
        <w:rPr>
          <w:rFonts w:ascii="Arial" w:cs="Arial" w:eastAsia="Arial" w:hAnsi="Arial"/>
          <w:sz w:val="19"/>
          <w:szCs w:val="19"/>
          <w:color w:val="333333"/>
        </w:rPr>
        <w:t>payment under this</w:t>
      </w:r>
      <w:r>
        <w:rPr>
          <w:rFonts w:ascii="Arial" w:cs="Arial" w:eastAsia="Arial" w:hAnsi="Arial"/>
          <w:sz w:val="19"/>
          <w:szCs w:val="19"/>
          <w:color w:val="424242"/>
        </w:rPr>
        <w:t xml:space="preserve"> Subsection (c) shall </w:t>
      </w:r>
      <w:r>
        <w:rPr>
          <w:rFonts w:ascii="Arial" w:cs="Arial" w:eastAsia="Arial" w:hAnsi="Arial"/>
          <w:sz w:val="19"/>
          <w:szCs w:val="19"/>
          <w:color w:val="333333"/>
        </w:rPr>
        <w:t>be reduced by</w:t>
      </w:r>
      <w:r>
        <w:rPr>
          <w:rFonts w:ascii="Arial" w:cs="Arial" w:eastAsia="Arial" w:hAnsi="Arial"/>
          <w:sz w:val="19"/>
          <w:szCs w:val="19"/>
          <w:color w:val="424242"/>
        </w:rPr>
        <w:t xml:space="preserve"> the amount of any severance </w:t>
      </w:r>
      <w:r>
        <w:rPr>
          <w:rFonts w:ascii="Arial" w:cs="Arial" w:eastAsia="Arial" w:hAnsi="Arial"/>
          <w:sz w:val="19"/>
          <w:szCs w:val="19"/>
          <w:color w:val="333333"/>
        </w:rPr>
        <w:t>pay</w:t>
      </w:r>
      <w:r>
        <w:rPr>
          <w:rFonts w:ascii="Arial" w:cs="Arial" w:eastAsia="Arial" w:hAnsi="Arial"/>
          <w:sz w:val="19"/>
          <w:szCs w:val="19"/>
          <w:color w:val="424242"/>
        </w:rPr>
        <w:t xml:space="preserve"> or </w:t>
      </w:r>
      <w:r>
        <w:rPr>
          <w:rFonts w:ascii="Arial" w:cs="Arial" w:eastAsia="Arial" w:hAnsi="Arial"/>
          <w:sz w:val="19"/>
          <w:szCs w:val="19"/>
          <w:color w:val="333333"/>
        </w:rPr>
        <w:t>pay in lieu of notice that</w:t>
      </w:r>
      <w:r>
        <w:rPr>
          <w:rFonts w:ascii="Arial" w:cs="Arial" w:eastAsia="Arial" w:hAnsi="Arial"/>
          <w:sz w:val="19"/>
          <w:szCs w:val="19"/>
          <w:color w:val="424242"/>
        </w:rPr>
        <w:t xml:space="preserve"> Executive receives </w:t>
      </w:r>
      <w:r>
        <w:rPr>
          <w:rFonts w:ascii="Arial" w:cs="Arial" w:eastAsia="Arial" w:hAnsi="Arial"/>
          <w:sz w:val="19"/>
          <w:szCs w:val="19"/>
          <w:color w:val="333333"/>
        </w:rPr>
        <w:t>from</w:t>
      </w:r>
      <w:r>
        <w:rPr>
          <w:rFonts w:ascii="Arial" w:cs="Arial" w:eastAsia="Arial" w:hAnsi="Arial"/>
          <w:sz w:val="19"/>
          <w:szCs w:val="19"/>
          <w:color w:val="424242"/>
        </w:rPr>
        <w:t xml:space="preserve"> the Company </w:t>
      </w:r>
      <w:r>
        <w:rPr>
          <w:rFonts w:ascii="Arial" w:cs="Arial" w:eastAsia="Arial" w:hAnsi="Arial"/>
          <w:sz w:val="19"/>
          <w:szCs w:val="19"/>
          <w:color w:val="333333"/>
        </w:rPr>
        <w:t>under</w:t>
      </w:r>
      <w:r>
        <w:rPr>
          <w:rFonts w:ascii="Arial" w:cs="Arial" w:eastAsia="Arial" w:hAnsi="Arial"/>
          <w:sz w:val="19"/>
          <w:szCs w:val="19"/>
          <w:color w:val="424242"/>
        </w:rPr>
        <w:t xml:space="preserve"> a federal or </w:t>
      </w:r>
      <w:r>
        <w:rPr>
          <w:rFonts w:ascii="Arial" w:cs="Arial" w:eastAsia="Arial" w:hAnsi="Arial"/>
          <w:sz w:val="19"/>
          <w:szCs w:val="19"/>
          <w:color w:val="333333"/>
        </w:rPr>
        <w:t>state</w:t>
      </w:r>
      <w:r>
        <w:rPr>
          <w:rFonts w:ascii="Arial" w:cs="Arial" w:eastAsia="Arial" w:hAnsi="Arial"/>
          <w:sz w:val="19"/>
          <w:szCs w:val="19"/>
          <w:color w:val="424242"/>
        </w:rPr>
        <w:t xml:space="preserve"> statute (including</w:t>
      </w:r>
      <w:r>
        <w:rPr>
          <w:rFonts w:ascii="Arial" w:cs="Arial" w:eastAsia="Arial" w:hAnsi="Arial"/>
          <w:sz w:val="19"/>
          <w:szCs w:val="19"/>
          <w:color w:val="5D5D5D"/>
        </w:rPr>
        <w:t>,</w:t>
      </w:r>
      <w:r>
        <w:rPr>
          <w:rFonts w:ascii="Arial" w:cs="Arial" w:eastAsia="Arial" w:hAnsi="Arial"/>
          <w:sz w:val="19"/>
          <w:szCs w:val="19"/>
          <w:color w:val="424242"/>
        </w:rPr>
        <w:t xml:space="preserve"> without </w:t>
      </w:r>
      <w:r>
        <w:rPr>
          <w:rFonts w:ascii="Arial" w:cs="Arial" w:eastAsia="Arial" w:hAnsi="Arial"/>
          <w:sz w:val="19"/>
          <w:szCs w:val="19"/>
          <w:color w:val="333333"/>
        </w:rPr>
        <w:t>limitation</w:t>
      </w:r>
      <w:r>
        <w:rPr>
          <w:rFonts w:ascii="Arial" w:cs="Arial" w:eastAsia="Arial" w:hAnsi="Arial"/>
          <w:sz w:val="19"/>
          <w:szCs w:val="19"/>
          <w:color w:val="5D5D5D"/>
        </w:rPr>
        <w:t>,</w:t>
      </w:r>
      <w:r>
        <w:rPr>
          <w:rFonts w:ascii="Arial" w:cs="Arial" w:eastAsia="Arial" w:hAnsi="Arial"/>
          <w:sz w:val="19"/>
          <w:szCs w:val="19"/>
          <w:color w:val="424242"/>
        </w:rPr>
        <w:t xml:space="preserve"> </w:t>
      </w:r>
      <w:r>
        <w:rPr>
          <w:rFonts w:ascii="Arial" w:cs="Arial" w:eastAsia="Arial" w:hAnsi="Arial"/>
          <w:sz w:val="19"/>
          <w:szCs w:val="19"/>
          <w:color w:val="333333"/>
        </w:rPr>
        <w:t>the Worker Adjustment</w:t>
      </w:r>
      <w:r>
        <w:rPr>
          <w:rFonts w:ascii="Arial" w:cs="Arial" w:eastAsia="Arial" w:hAnsi="Arial"/>
          <w:sz w:val="19"/>
          <w:szCs w:val="19"/>
          <w:color w:val="424242"/>
        </w:rPr>
        <w:t xml:space="preserve"> and </w:t>
      </w:r>
      <w:r>
        <w:rPr>
          <w:rFonts w:ascii="Arial" w:cs="Arial" w:eastAsia="Arial" w:hAnsi="Arial"/>
          <w:sz w:val="19"/>
          <w:szCs w:val="19"/>
          <w:color w:val="333333"/>
        </w:rPr>
        <w:t>Retraining</w:t>
      </w:r>
      <w:r>
        <w:rPr>
          <w:rFonts w:ascii="Arial" w:cs="Arial" w:eastAsia="Arial" w:hAnsi="Arial"/>
          <w:sz w:val="19"/>
          <w:szCs w:val="19"/>
          <w:color w:val="424242"/>
        </w:rPr>
        <w:t xml:space="preserve"> Notification Act)</w:t>
      </w:r>
      <w:r>
        <w:rPr>
          <w:rFonts w:ascii="Arial" w:cs="Arial" w:eastAsia="Arial" w:hAnsi="Arial"/>
          <w:sz w:val="19"/>
          <w:szCs w:val="19"/>
          <w:color w:val="5D5D5D"/>
        </w:rPr>
        <w:t>.</w:t>
      </w:r>
    </w:p>
    <w:p>
      <w:pPr>
        <w:spacing w:after="0" w:line="222" w:lineRule="exact"/>
        <w:rPr>
          <w:rFonts w:ascii="Arial" w:cs="Arial" w:eastAsia="Arial" w:hAnsi="Arial"/>
          <w:sz w:val="19"/>
          <w:szCs w:val="19"/>
          <w:color w:val="424242"/>
        </w:rPr>
      </w:pPr>
    </w:p>
    <w:p>
      <w:pPr>
        <w:jc w:val="both"/>
        <w:ind w:left="7" w:hanging="7"/>
        <w:spacing w:after="0" w:line="268" w:lineRule="auto"/>
        <w:tabs>
          <w:tab w:leader="none" w:pos="526" w:val="left"/>
        </w:tabs>
        <w:numPr>
          <w:ilvl w:val="1"/>
          <w:numId w:val="58"/>
        </w:numPr>
        <w:rPr>
          <w:rFonts w:ascii="Arial" w:cs="Arial" w:eastAsia="Arial" w:hAnsi="Arial"/>
          <w:sz w:val="18"/>
          <w:szCs w:val="18"/>
          <w:color w:val="424242"/>
        </w:rPr>
      </w:pPr>
      <w:r>
        <w:rPr>
          <w:rFonts w:ascii="Arial" w:cs="Arial" w:eastAsia="Arial" w:hAnsi="Arial"/>
          <w:sz w:val="20"/>
          <w:szCs w:val="20"/>
          <w:b w:val="1"/>
          <w:bCs w:val="1"/>
          <w:color w:val="333333"/>
        </w:rPr>
        <w:t xml:space="preserve">Commencement of </w:t>
      </w:r>
      <w:r>
        <w:rPr>
          <w:rFonts w:ascii="Arial" w:cs="Arial" w:eastAsia="Arial" w:hAnsi="Arial"/>
          <w:sz w:val="20"/>
          <w:szCs w:val="20"/>
          <w:b w:val="1"/>
          <w:bCs w:val="1"/>
          <w:color w:val="424242"/>
        </w:rPr>
        <w:t>Severance</w:t>
      </w:r>
      <w:r>
        <w:rPr>
          <w:rFonts w:ascii="Arial" w:cs="Arial" w:eastAsia="Arial" w:hAnsi="Arial"/>
          <w:sz w:val="20"/>
          <w:szCs w:val="20"/>
          <w:b w:val="1"/>
          <w:bCs w:val="1"/>
          <w:color w:val="333333"/>
        </w:rPr>
        <w:t xml:space="preserve"> Payments. </w:t>
      </w:r>
      <w:r>
        <w:rPr>
          <w:rFonts w:ascii="Arial" w:cs="Arial" w:eastAsia="Arial" w:hAnsi="Arial"/>
          <w:sz w:val="17"/>
          <w:szCs w:val="17"/>
          <w:color w:val="333333"/>
        </w:rPr>
        <w:t>Payment</w:t>
      </w:r>
      <w:r>
        <w:rPr>
          <w:rFonts w:ascii="Arial" w:cs="Arial" w:eastAsia="Arial" w:hAnsi="Arial"/>
          <w:sz w:val="20"/>
          <w:szCs w:val="20"/>
          <w:b w:val="1"/>
          <w:bCs w:val="1"/>
          <w:color w:val="333333"/>
        </w:rPr>
        <w:t xml:space="preserve"> </w:t>
      </w:r>
      <w:r>
        <w:rPr>
          <w:rFonts w:ascii="Arial" w:cs="Arial" w:eastAsia="Arial" w:hAnsi="Arial"/>
          <w:sz w:val="17"/>
          <w:szCs w:val="17"/>
          <w:color w:val="424242"/>
        </w:rPr>
        <w:t>of</w:t>
      </w:r>
      <w:r>
        <w:rPr>
          <w:rFonts w:ascii="Arial" w:cs="Arial" w:eastAsia="Arial" w:hAnsi="Arial"/>
          <w:sz w:val="20"/>
          <w:szCs w:val="20"/>
          <w:b w:val="1"/>
          <w:bCs w:val="1"/>
          <w:color w:val="333333"/>
        </w:rPr>
        <w:t xml:space="preserve"> </w:t>
      </w:r>
      <w:r>
        <w:rPr>
          <w:rFonts w:ascii="Arial" w:cs="Arial" w:eastAsia="Arial" w:hAnsi="Arial"/>
          <w:sz w:val="17"/>
          <w:szCs w:val="17"/>
          <w:color w:val="333333"/>
        </w:rPr>
        <w:t>the</w:t>
      </w:r>
      <w:r>
        <w:rPr>
          <w:rFonts w:ascii="Arial" w:cs="Arial" w:eastAsia="Arial" w:hAnsi="Arial"/>
          <w:sz w:val="20"/>
          <w:szCs w:val="20"/>
          <w:b w:val="1"/>
          <w:bCs w:val="1"/>
          <w:color w:val="333333"/>
        </w:rPr>
        <w:t xml:space="preserve"> </w:t>
      </w:r>
      <w:r>
        <w:rPr>
          <w:rFonts w:ascii="Arial" w:cs="Arial" w:eastAsia="Arial" w:hAnsi="Arial"/>
          <w:sz w:val="17"/>
          <w:szCs w:val="17"/>
          <w:color w:val="424242"/>
        </w:rPr>
        <w:t>severance</w:t>
      </w:r>
      <w:r>
        <w:rPr>
          <w:rFonts w:ascii="Arial" w:cs="Arial" w:eastAsia="Arial" w:hAnsi="Arial"/>
          <w:sz w:val="20"/>
          <w:szCs w:val="20"/>
          <w:b w:val="1"/>
          <w:bCs w:val="1"/>
          <w:color w:val="333333"/>
        </w:rPr>
        <w:t xml:space="preserve"> </w:t>
      </w:r>
      <w:r>
        <w:rPr>
          <w:rFonts w:ascii="Arial" w:cs="Arial" w:eastAsia="Arial" w:hAnsi="Arial"/>
          <w:sz w:val="17"/>
          <w:szCs w:val="17"/>
          <w:color w:val="333333"/>
        </w:rPr>
        <w:t>pay provided</w:t>
      </w:r>
      <w:r>
        <w:rPr>
          <w:rFonts w:ascii="Arial" w:cs="Arial" w:eastAsia="Arial" w:hAnsi="Arial"/>
          <w:sz w:val="20"/>
          <w:szCs w:val="20"/>
          <w:b w:val="1"/>
          <w:bCs w:val="1"/>
          <w:color w:val="333333"/>
        </w:rPr>
        <w:t xml:space="preserve"> </w:t>
      </w:r>
      <w:r>
        <w:rPr>
          <w:rFonts w:ascii="Arial" w:cs="Arial" w:eastAsia="Arial" w:hAnsi="Arial"/>
          <w:sz w:val="17"/>
          <w:szCs w:val="17"/>
          <w:color w:val="424242"/>
        </w:rPr>
        <w:t>for</w:t>
      </w:r>
      <w:r>
        <w:rPr>
          <w:rFonts w:ascii="Arial" w:cs="Arial" w:eastAsia="Arial" w:hAnsi="Arial"/>
          <w:sz w:val="20"/>
          <w:szCs w:val="20"/>
          <w:b w:val="1"/>
          <w:bCs w:val="1"/>
          <w:color w:val="333333"/>
        </w:rPr>
        <w:t xml:space="preserve"> </w:t>
      </w:r>
      <w:r>
        <w:rPr>
          <w:rFonts w:ascii="Arial" w:cs="Arial" w:eastAsia="Arial" w:hAnsi="Arial"/>
          <w:sz w:val="17"/>
          <w:szCs w:val="17"/>
          <w:color w:val="333333"/>
        </w:rPr>
        <w:t>under</w:t>
      </w:r>
      <w:r>
        <w:rPr>
          <w:rFonts w:ascii="Arial" w:cs="Arial" w:eastAsia="Arial" w:hAnsi="Arial"/>
          <w:sz w:val="20"/>
          <w:szCs w:val="20"/>
          <w:b w:val="1"/>
          <w:bCs w:val="1"/>
          <w:color w:val="333333"/>
        </w:rPr>
        <w:t xml:space="preserve"> </w:t>
      </w:r>
      <w:r>
        <w:rPr>
          <w:rFonts w:ascii="Arial" w:cs="Arial" w:eastAsia="Arial" w:hAnsi="Arial"/>
          <w:sz w:val="17"/>
          <w:szCs w:val="17"/>
          <w:color w:val="424242"/>
        </w:rPr>
        <w:t>this Agreement will</w:t>
      </w:r>
      <w:r>
        <w:rPr>
          <w:rFonts w:ascii="Arial" w:cs="Arial" w:eastAsia="Arial" w:hAnsi="Arial"/>
          <w:sz w:val="20"/>
          <w:szCs w:val="20"/>
          <w:b w:val="1"/>
          <w:bCs w:val="1"/>
          <w:color w:val="333333"/>
        </w:rPr>
        <w:t xml:space="preserve"> </w:t>
      </w:r>
      <w:r>
        <w:rPr>
          <w:rFonts w:ascii="Arial" w:cs="Arial" w:eastAsia="Arial" w:hAnsi="Arial"/>
          <w:sz w:val="17"/>
          <w:szCs w:val="17"/>
          <w:color w:val="333333"/>
        </w:rPr>
        <w:t>be made</w:t>
      </w:r>
      <w:r>
        <w:rPr>
          <w:rFonts w:ascii="Arial" w:cs="Arial" w:eastAsia="Arial" w:hAnsi="Arial"/>
          <w:sz w:val="20"/>
          <w:szCs w:val="20"/>
          <w:b w:val="1"/>
          <w:bCs w:val="1"/>
          <w:color w:val="333333"/>
        </w:rPr>
        <w:t xml:space="preserve"> </w:t>
      </w:r>
      <w:r>
        <w:rPr>
          <w:rFonts w:ascii="Arial" w:cs="Arial" w:eastAsia="Arial" w:hAnsi="Arial"/>
          <w:sz w:val="17"/>
          <w:szCs w:val="17"/>
          <w:color w:val="424242"/>
        </w:rPr>
        <w:t>no</w:t>
      </w:r>
      <w:r>
        <w:rPr>
          <w:rFonts w:ascii="Arial" w:cs="Arial" w:eastAsia="Arial" w:hAnsi="Arial"/>
          <w:sz w:val="20"/>
          <w:szCs w:val="20"/>
          <w:b w:val="1"/>
          <w:bCs w:val="1"/>
          <w:color w:val="333333"/>
        </w:rPr>
        <w:t xml:space="preserve"> </w:t>
      </w:r>
      <w:r>
        <w:rPr>
          <w:rFonts w:ascii="Arial" w:cs="Arial" w:eastAsia="Arial" w:hAnsi="Arial"/>
          <w:sz w:val="17"/>
          <w:szCs w:val="17"/>
          <w:color w:val="333333"/>
        </w:rPr>
        <w:t>later</w:t>
      </w:r>
      <w:r>
        <w:rPr>
          <w:rFonts w:ascii="Arial" w:cs="Arial" w:eastAsia="Arial" w:hAnsi="Arial"/>
          <w:sz w:val="20"/>
          <w:szCs w:val="20"/>
          <w:b w:val="1"/>
          <w:bCs w:val="1"/>
          <w:color w:val="333333"/>
        </w:rPr>
        <w:t xml:space="preserve"> </w:t>
      </w:r>
      <w:r>
        <w:rPr>
          <w:rFonts w:ascii="Arial" w:cs="Arial" w:eastAsia="Arial" w:hAnsi="Arial"/>
          <w:sz w:val="17"/>
          <w:szCs w:val="17"/>
          <w:color w:val="333333"/>
        </w:rPr>
        <w:t xml:space="preserve">than </w:t>
      </w:r>
      <w:r>
        <w:rPr>
          <w:rFonts w:ascii="Arial" w:cs="Arial" w:eastAsia="Arial" w:hAnsi="Arial"/>
          <w:sz w:val="17"/>
          <w:szCs w:val="17"/>
          <w:color w:val="424242"/>
        </w:rPr>
        <w:t>the</w:t>
      </w:r>
      <w:r>
        <w:rPr>
          <w:rFonts w:ascii="Arial" w:cs="Arial" w:eastAsia="Arial" w:hAnsi="Arial"/>
          <w:sz w:val="17"/>
          <w:szCs w:val="17"/>
          <w:color w:val="333333"/>
        </w:rPr>
        <w:t xml:space="preserve"> first regularly </w:t>
      </w:r>
      <w:r>
        <w:rPr>
          <w:rFonts w:ascii="Arial" w:cs="Arial" w:eastAsia="Arial" w:hAnsi="Arial"/>
          <w:sz w:val="17"/>
          <w:szCs w:val="17"/>
          <w:color w:val="424242"/>
        </w:rPr>
        <w:t>scheduled</w:t>
      </w:r>
      <w:r>
        <w:rPr>
          <w:rFonts w:ascii="Arial" w:cs="Arial" w:eastAsia="Arial" w:hAnsi="Arial"/>
          <w:sz w:val="17"/>
          <w:szCs w:val="17"/>
          <w:color w:val="333333"/>
        </w:rPr>
        <w:t xml:space="preserve"> payroll date that </w:t>
      </w:r>
      <w:r>
        <w:rPr>
          <w:rFonts w:ascii="Arial" w:cs="Arial" w:eastAsia="Arial" w:hAnsi="Arial"/>
          <w:sz w:val="17"/>
          <w:szCs w:val="17"/>
          <w:color w:val="424242"/>
        </w:rPr>
        <w:t>occurs</w:t>
      </w:r>
      <w:r>
        <w:rPr>
          <w:rFonts w:ascii="Arial" w:cs="Arial" w:eastAsia="Arial" w:hAnsi="Arial"/>
          <w:sz w:val="17"/>
          <w:szCs w:val="17"/>
          <w:color w:val="333333"/>
        </w:rPr>
        <w:t xml:space="preserve"> no later than </w:t>
      </w:r>
      <w:r>
        <w:rPr>
          <w:rFonts w:ascii="Arial" w:cs="Arial" w:eastAsia="Arial" w:hAnsi="Arial"/>
          <w:sz w:val="17"/>
          <w:szCs w:val="17"/>
          <w:color w:val="424242"/>
        </w:rPr>
        <w:t>50</w:t>
      </w:r>
      <w:r>
        <w:rPr>
          <w:rFonts w:ascii="Arial" w:cs="Arial" w:eastAsia="Arial" w:hAnsi="Arial"/>
          <w:sz w:val="17"/>
          <w:szCs w:val="17"/>
          <w:color w:val="333333"/>
        </w:rPr>
        <w:t xml:space="preserve"> days </w:t>
      </w:r>
      <w:r>
        <w:rPr>
          <w:rFonts w:ascii="Arial" w:cs="Arial" w:eastAsia="Arial" w:hAnsi="Arial"/>
          <w:sz w:val="17"/>
          <w:szCs w:val="17"/>
          <w:color w:val="424242"/>
        </w:rPr>
        <w:t>after Executive</w:t>
      </w:r>
      <w:r>
        <w:rPr>
          <w:rFonts w:ascii="Arial" w:cs="Arial" w:eastAsia="Arial" w:hAnsi="Arial"/>
          <w:sz w:val="17"/>
          <w:szCs w:val="17"/>
          <w:color w:val="5D5D5D"/>
        </w:rPr>
        <w:t>'</w:t>
      </w:r>
      <w:r>
        <w:rPr>
          <w:rFonts w:ascii="Arial" w:cs="Arial" w:eastAsia="Arial" w:hAnsi="Arial"/>
          <w:sz w:val="17"/>
          <w:szCs w:val="17"/>
          <w:color w:val="333333"/>
        </w:rPr>
        <w:t xml:space="preserve"> </w:t>
      </w:r>
      <w:r>
        <w:rPr>
          <w:rFonts w:ascii="Arial" w:cs="Arial" w:eastAsia="Arial" w:hAnsi="Arial"/>
          <w:sz w:val="17"/>
          <w:szCs w:val="17"/>
          <w:color w:val="424242"/>
        </w:rPr>
        <w:t>s Separation,</w:t>
      </w:r>
      <w:r>
        <w:rPr>
          <w:rFonts w:ascii="Arial" w:cs="Arial" w:eastAsia="Arial" w:hAnsi="Arial"/>
          <w:sz w:val="17"/>
          <w:szCs w:val="17"/>
          <w:color w:val="333333"/>
        </w:rPr>
        <w:t xml:space="preserve"> but </w:t>
      </w:r>
      <w:r>
        <w:rPr>
          <w:rFonts w:ascii="Arial" w:cs="Arial" w:eastAsia="Arial" w:hAnsi="Arial"/>
          <w:sz w:val="17"/>
          <w:szCs w:val="17"/>
          <w:color w:val="424242"/>
        </w:rPr>
        <w:t>only</w:t>
      </w:r>
      <w:r>
        <w:rPr>
          <w:rFonts w:ascii="Arial" w:cs="Arial" w:eastAsia="Arial" w:hAnsi="Arial"/>
          <w:sz w:val="17"/>
          <w:szCs w:val="17"/>
          <w:color w:val="333333"/>
        </w:rPr>
        <w:t xml:space="preserve"> if </w:t>
      </w:r>
      <w:r>
        <w:rPr>
          <w:rFonts w:ascii="Arial" w:cs="Arial" w:eastAsia="Arial" w:hAnsi="Arial"/>
          <w:sz w:val="17"/>
          <w:szCs w:val="17"/>
          <w:color w:val="424242"/>
        </w:rPr>
        <w:t>Executive</w:t>
      </w:r>
      <w:r>
        <w:rPr>
          <w:rFonts w:ascii="Arial" w:cs="Arial" w:eastAsia="Arial" w:hAnsi="Arial"/>
          <w:sz w:val="17"/>
          <w:szCs w:val="17"/>
          <w:color w:val="333333"/>
        </w:rPr>
        <w:t xml:space="preserve"> has complied </w:t>
      </w:r>
      <w:r>
        <w:rPr>
          <w:rFonts w:ascii="Arial" w:cs="Arial" w:eastAsia="Arial" w:hAnsi="Arial"/>
          <w:sz w:val="17"/>
          <w:szCs w:val="17"/>
          <w:color w:val="424242"/>
        </w:rPr>
        <w:t xml:space="preserve">with </w:t>
      </w:r>
      <w:r>
        <w:rPr>
          <w:rFonts w:ascii="Arial" w:cs="Arial" w:eastAsia="Arial" w:hAnsi="Arial"/>
          <w:sz w:val="17"/>
          <w:szCs w:val="17"/>
          <w:color w:val="333333"/>
        </w:rPr>
        <w:t>the release</w:t>
      </w:r>
      <w:r>
        <w:rPr>
          <w:rFonts w:ascii="Arial" w:cs="Arial" w:eastAsia="Arial" w:hAnsi="Arial"/>
          <w:sz w:val="17"/>
          <w:szCs w:val="17"/>
          <w:color w:val="424242"/>
        </w:rPr>
        <w:t xml:space="preserve"> and other preconditions set forth in </w:t>
      </w:r>
      <w:r>
        <w:rPr>
          <w:rFonts w:ascii="Arial" w:cs="Arial" w:eastAsia="Arial" w:hAnsi="Arial"/>
          <w:sz w:val="17"/>
          <w:szCs w:val="17"/>
          <w:color w:val="333333"/>
        </w:rPr>
        <w:t>Subsection</w:t>
      </w:r>
      <w:r>
        <w:rPr>
          <w:rFonts w:ascii="Arial" w:cs="Arial" w:eastAsia="Arial" w:hAnsi="Arial"/>
          <w:sz w:val="17"/>
          <w:szCs w:val="17"/>
          <w:color w:val="424242"/>
        </w:rPr>
        <w:t xml:space="preserve"> (a) (to </w:t>
      </w:r>
      <w:r>
        <w:rPr>
          <w:rFonts w:ascii="Arial" w:cs="Arial" w:eastAsia="Arial" w:hAnsi="Arial"/>
          <w:sz w:val="17"/>
          <w:szCs w:val="17"/>
          <w:color w:val="333333"/>
        </w:rPr>
        <w:t>the</w:t>
      </w:r>
      <w:r>
        <w:rPr>
          <w:rFonts w:ascii="Arial" w:cs="Arial" w:eastAsia="Arial" w:hAnsi="Arial"/>
          <w:sz w:val="17"/>
          <w:szCs w:val="17"/>
          <w:color w:val="424242"/>
        </w:rPr>
        <w:t xml:space="preserve"> extent applicable). However</w:t>
      </w:r>
      <w:r>
        <w:rPr>
          <w:rFonts w:ascii="Arial" w:cs="Arial" w:eastAsia="Arial" w:hAnsi="Arial"/>
          <w:sz w:val="17"/>
          <w:szCs w:val="17"/>
          <w:color w:val="5D5D5D"/>
        </w:rPr>
        <w:t>,</w:t>
      </w:r>
      <w:r>
        <w:rPr>
          <w:rFonts w:ascii="Arial" w:cs="Arial" w:eastAsia="Arial" w:hAnsi="Arial"/>
          <w:sz w:val="17"/>
          <w:szCs w:val="17"/>
          <w:color w:val="424242"/>
        </w:rPr>
        <w:t xml:space="preserve"> except as </w:t>
      </w:r>
      <w:r>
        <w:rPr>
          <w:rFonts w:ascii="Arial" w:cs="Arial" w:eastAsia="Arial" w:hAnsi="Arial"/>
          <w:sz w:val="17"/>
          <w:szCs w:val="17"/>
          <w:color w:val="333333"/>
        </w:rPr>
        <w:t>provided</w:t>
      </w:r>
      <w:r>
        <w:rPr>
          <w:rFonts w:ascii="Arial" w:cs="Arial" w:eastAsia="Arial" w:hAnsi="Arial"/>
          <w:sz w:val="17"/>
          <w:szCs w:val="17"/>
          <w:color w:val="424242"/>
        </w:rPr>
        <w:t xml:space="preserve"> in the next following sentence</w:t>
      </w:r>
      <w:r>
        <w:rPr>
          <w:rFonts w:ascii="Arial" w:cs="Arial" w:eastAsia="Arial" w:hAnsi="Arial"/>
          <w:sz w:val="17"/>
          <w:szCs w:val="17"/>
          <w:color w:val="5D5D5D"/>
        </w:rPr>
        <w:t>,</w:t>
      </w:r>
      <w:r>
        <w:rPr>
          <w:rFonts w:ascii="Arial" w:cs="Arial" w:eastAsia="Arial" w:hAnsi="Arial"/>
          <w:sz w:val="17"/>
          <w:szCs w:val="17"/>
          <w:color w:val="424242"/>
        </w:rPr>
        <w:t xml:space="preserve"> if </w:t>
      </w:r>
      <w:r>
        <w:rPr>
          <w:rFonts w:ascii="Arial" w:cs="Arial" w:eastAsia="Arial" w:hAnsi="Arial"/>
          <w:sz w:val="17"/>
          <w:szCs w:val="17"/>
          <w:color w:val="333333"/>
        </w:rPr>
        <w:t>the 50-day period described</w:t>
      </w:r>
      <w:r>
        <w:rPr>
          <w:rFonts w:ascii="Arial" w:cs="Arial" w:eastAsia="Arial" w:hAnsi="Arial"/>
          <w:sz w:val="17"/>
          <w:szCs w:val="17"/>
          <w:color w:val="424242"/>
        </w:rPr>
        <w:t xml:space="preserve"> in Section </w:t>
      </w:r>
      <w:r>
        <w:rPr>
          <w:rFonts w:ascii="Arial" w:cs="Arial" w:eastAsia="Arial" w:hAnsi="Arial"/>
          <w:sz w:val="17"/>
          <w:szCs w:val="17"/>
          <w:color w:val="333333"/>
        </w:rPr>
        <w:t>5(</w:t>
      </w:r>
      <w:r>
        <w:rPr>
          <w:rFonts w:ascii="Arial" w:cs="Arial" w:eastAsia="Arial" w:hAnsi="Arial"/>
          <w:sz w:val="17"/>
          <w:szCs w:val="17"/>
          <w:color w:val="424242"/>
        </w:rPr>
        <w:t xml:space="preserve">a) spans </w:t>
      </w:r>
      <w:r>
        <w:rPr>
          <w:rFonts w:ascii="Arial" w:cs="Arial" w:eastAsia="Arial" w:hAnsi="Arial"/>
          <w:sz w:val="17"/>
          <w:szCs w:val="17"/>
          <w:color w:val="333333"/>
        </w:rPr>
        <w:t>two</w:t>
      </w:r>
      <w:r>
        <w:rPr>
          <w:rFonts w:ascii="Arial" w:cs="Arial" w:eastAsia="Arial" w:hAnsi="Arial"/>
          <w:sz w:val="17"/>
          <w:szCs w:val="17"/>
          <w:color w:val="424242"/>
        </w:rPr>
        <w:t xml:space="preserve"> calendar years</w:t>
      </w:r>
      <w:r>
        <w:rPr>
          <w:rFonts w:ascii="Arial" w:cs="Arial" w:eastAsia="Arial" w:hAnsi="Arial"/>
          <w:sz w:val="17"/>
          <w:szCs w:val="17"/>
          <w:color w:val="5D5D5D"/>
        </w:rPr>
        <w:t>,</w:t>
      </w:r>
      <w:r>
        <w:rPr>
          <w:rFonts w:ascii="Arial" w:cs="Arial" w:eastAsia="Arial" w:hAnsi="Arial"/>
          <w:sz w:val="17"/>
          <w:szCs w:val="17"/>
          <w:color w:val="424242"/>
        </w:rPr>
        <w:t xml:space="preserve"> then </w:t>
      </w:r>
      <w:r>
        <w:rPr>
          <w:rFonts w:ascii="Arial" w:cs="Arial" w:eastAsia="Arial" w:hAnsi="Arial"/>
          <w:sz w:val="17"/>
          <w:szCs w:val="17"/>
          <w:color w:val="333333"/>
        </w:rPr>
        <w:t>the payment</w:t>
      </w:r>
      <w:r>
        <w:rPr>
          <w:rFonts w:ascii="Arial" w:cs="Arial" w:eastAsia="Arial" w:hAnsi="Arial"/>
          <w:sz w:val="17"/>
          <w:szCs w:val="17"/>
          <w:color w:val="424242"/>
        </w:rPr>
        <w:t xml:space="preserve"> will </w:t>
      </w:r>
      <w:r>
        <w:rPr>
          <w:rFonts w:ascii="Arial" w:cs="Arial" w:eastAsia="Arial" w:hAnsi="Arial"/>
          <w:sz w:val="17"/>
          <w:szCs w:val="17"/>
          <w:color w:val="333333"/>
        </w:rPr>
        <w:t>be made</w:t>
      </w:r>
      <w:r>
        <w:rPr>
          <w:rFonts w:ascii="Arial" w:cs="Arial" w:eastAsia="Arial" w:hAnsi="Arial"/>
          <w:sz w:val="17"/>
          <w:szCs w:val="17"/>
          <w:color w:val="424242"/>
        </w:rPr>
        <w:t xml:space="preserve"> on </w:t>
      </w:r>
      <w:r>
        <w:rPr>
          <w:rFonts w:ascii="Arial" w:cs="Arial" w:eastAsia="Arial" w:hAnsi="Arial"/>
          <w:sz w:val="17"/>
          <w:szCs w:val="17"/>
          <w:color w:val="333333"/>
        </w:rPr>
        <w:t>the</w:t>
      </w:r>
      <w:r>
        <w:rPr>
          <w:rFonts w:ascii="Arial" w:cs="Arial" w:eastAsia="Arial" w:hAnsi="Arial"/>
          <w:sz w:val="17"/>
          <w:szCs w:val="17"/>
          <w:color w:val="424242"/>
        </w:rPr>
        <w:t xml:space="preserve"> first </w:t>
      </w:r>
      <w:r>
        <w:rPr>
          <w:rFonts w:ascii="Arial" w:cs="Arial" w:eastAsia="Arial" w:hAnsi="Arial"/>
          <w:sz w:val="17"/>
          <w:szCs w:val="17"/>
          <w:color w:val="333333"/>
        </w:rPr>
        <w:t>payroll date in the</w:t>
      </w:r>
      <w:r>
        <w:rPr>
          <w:rFonts w:ascii="Arial" w:cs="Arial" w:eastAsia="Arial" w:hAnsi="Arial"/>
          <w:sz w:val="17"/>
          <w:szCs w:val="17"/>
          <w:color w:val="424242"/>
        </w:rPr>
        <w:t xml:space="preserve"> second calendar year following expiration of </w:t>
      </w:r>
      <w:r>
        <w:rPr>
          <w:rFonts w:ascii="Arial" w:cs="Arial" w:eastAsia="Arial" w:hAnsi="Arial"/>
          <w:sz w:val="17"/>
          <w:szCs w:val="17"/>
          <w:color w:val="333333"/>
        </w:rPr>
        <w:t>the applicable</w:t>
      </w:r>
      <w:r>
        <w:rPr>
          <w:rFonts w:ascii="Arial" w:cs="Arial" w:eastAsia="Arial" w:hAnsi="Arial"/>
          <w:sz w:val="17"/>
          <w:szCs w:val="17"/>
          <w:color w:val="424242"/>
        </w:rPr>
        <w:t xml:space="preserve"> revocation </w:t>
      </w:r>
      <w:r>
        <w:rPr>
          <w:rFonts w:ascii="Arial" w:cs="Arial" w:eastAsia="Arial" w:hAnsi="Arial"/>
          <w:sz w:val="17"/>
          <w:szCs w:val="17"/>
          <w:color w:val="333333"/>
        </w:rPr>
        <w:t>period</w:t>
      </w:r>
      <w:r>
        <w:rPr>
          <w:rFonts w:ascii="Arial" w:cs="Arial" w:eastAsia="Arial" w:hAnsi="Arial"/>
          <w:sz w:val="17"/>
          <w:szCs w:val="17"/>
          <w:color w:val="5D5D5D"/>
        </w:rPr>
        <w:t>.</w:t>
      </w:r>
      <w:r>
        <w:rPr>
          <w:rFonts w:ascii="Arial" w:cs="Arial" w:eastAsia="Arial" w:hAnsi="Arial"/>
          <w:sz w:val="17"/>
          <w:szCs w:val="17"/>
          <w:color w:val="424242"/>
        </w:rPr>
        <w:t xml:space="preserve"> </w:t>
      </w:r>
      <w:r>
        <w:rPr>
          <w:rFonts w:ascii="Arial" w:cs="Arial" w:eastAsia="Arial" w:hAnsi="Arial"/>
          <w:sz w:val="17"/>
          <w:szCs w:val="17"/>
          <w:color w:val="333333"/>
        </w:rPr>
        <w:t>In</w:t>
      </w:r>
      <w:r>
        <w:rPr>
          <w:rFonts w:ascii="Arial" w:cs="Arial" w:eastAsia="Arial" w:hAnsi="Arial"/>
          <w:sz w:val="17"/>
          <w:szCs w:val="17"/>
          <w:color w:val="424242"/>
        </w:rPr>
        <w:t xml:space="preserve"> the event that Executive experiences an </w:t>
      </w:r>
      <w:r>
        <w:rPr>
          <w:rFonts w:ascii="Arial" w:cs="Arial" w:eastAsia="Arial" w:hAnsi="Arial"/>
          <w:sz w:val="17"/>
          <w:szCs w:val="17"/>
          <w:color w:val="333333"/>
        </w:rPr>
        <w:t>Involuntary</w:t>
      </w:r>
      <w:r>
        <w:rPr>
          <w:rFonts w:ascii="Arial" w:cs="Arial" w:eastAsia="Arial" w:hAnsi="Arial"/>
          <w:sz w:val="17"/>
          <w:szCs w:val="17"/>
          <w:color w:val="424242"/>
        </w:rPr>
        <w:t xml:space="preserve"> Termination immediately at or after a Change in Control</w:t>
      </w:r>
      <w:r>
        <w:rPr>
          <w:rFonts w:ascii="Arial" w:cs="Arial" w:eastAsia="Arial" w:hAnsi="Arial"/>
          <w:sz w:val="17"/>
          <w:szCs w:val="17"/>
          <w:color w:val="5D5D5D"/>
        </w:rPr>
        <w:t>,</w:t>
      </w:r>
      <w:r>
        <w:rPr>
          <w:rFonts w:ascii="Arial" w:cs="Arial" w:eastAsia="Arial" w:hAnsi="Arial"/>
          <w:sz w:val="17"/>
          <w:szCs w:val="17"/>
          <w:color w:val="424242"/>
        </w:rPr>
        <w:t xml:space="preserve"> </w:t>
      </w:r>
      <w:r>
        <w:rPr>
          <w:rFonts w:ascii="Arial" w:cs="Arial" w:eastAsia="Arial" w:hAnsi="Arial"/>
          <w:sz w:val="17"/>
          <w:szCs w:val="17"/>
          <w:color w:val="333333"/>
        </w:rPr>
        <w:t>the</w:t>
      </w:r>
      <w:r>
        <w:rPr>
          <w:rFonts w:ascii="Arial" w:cs="Arial" w:eastAsia="Arial" w:hAnsi="Arial"/>
          <w:sz w:val="17"/>
          <w:szCs w:val="17"/>
          <w:color w:val="424242"/>
        </w:rPr>
        <w:t xml:space="preserve"> Company shall work with </w:t>
      </w:r>
      <w:r>
        <w:rPr>
          <w:rFonts w:ascii="Arial" w:cs="Arial" w:eastAsia="Arial" w:hAnsi="Arial"/>
          <w:sz w:val="17"/>
          <w:szCs w:val="17"/>
          <w:color w:val="333333"/>
        </w:rPr>
        <w:t>the</w:t>
      </w:r>
      <w:r>
        <w:rPr>
          <w:rFonts w:ascii="Arial" w:cs="Arial" w:eastAsia="Arial" w:hAnsi="Arial"/>
          <w:sz w:val="17"/>
          <w:szCs w:val="17"/>
          <w:color w:val="424242"/>
        </w:rPr>
        <w:t xml:space="preserve"> surviving </w:t>
      </w:r>
      <w:r>
        <w:rPr>
          <w:rFonts w:ascii="Arial" w:cs="Arial" w:eastAsia="Arial" w:hAnsi="Arial"/>
          <w:sz w:val="17"/>
          <w:szCs w:val="17"/>
          <w:color w:val="333333"/>
        </w:rPr>
        <w:t>company</w:t>
      </w:r>
      <w:r>
        <w:rPr>
          <w:rFonts w:ascii="Arial" w:cs="Arial" w:eastAsia="Arial" w:hAnsi="Arial"/>
          <w:sz w:val="17"/>
          <w:szCs w:val="17"/>
          <w:color w:val="424242"/>
        </w:rPr>
        <w:t xml:space="preserve"> to ensure that any </w:t>
      </w:r>
      <w:r>
        <w:rPr>
          <w:rFonts w:ascii="Arial" w:cs="Arial" w:eastAsia="Arial" w:hAnsi="Arial"/>
          <w:sz w:val="17"/>
          <w:szCs w:val="17"/>
          <w:color w:val="333333"/>
        </w:rPr>
        <w:t>payments due</w:t>
      </w:r>
      <w:r>
        <w:rPr>
          <w:rFonts w:ascii="Arial" w:cs="Arial" w:eastAsia="Arial" w:hAnsi="Arial"/>
          <w:sz w:val="17"/>
          <w:szCs w:val="17"/>
          <w:color w:val="424242"/>
        </w:rPr>
        <w:t xml:space="preserve"> </w:t>
      </w:r>
      <w:r>
        <w:rPr>
          <w:rFonts w:ascii="Arial" w:cs="Arial" w:eastAsia="Arial" w:hAnsi="Arial"/>
          <w:sz w:val="17"/>
          <w:szCs w:val="17"/>
          <w:color w:val="333333"/>
        </w:rPr>
        <w:t xml:space="preserve">to </w:t>
      </w:r>
      <w:r>
        <w:rPr>
          <w:rFonts w:ascii="Arial" w:cs="Arial" w:eastAsia="Arial" w:hAnsi="Arial"/>
          <w:sz w:val="17"/>
          <w:szCs w:val="17"/>
          <w:color w:val="424242"/>
        </w:rPr>
        <w:t>Executive under subsection (c</w:t>
      </w:r>
      <w:r>
        <w:rPr>
          <w:rFonts w:ascii="Arial" w:cs="Arial" w:eastAsia="Arial" w:hAnsi="Arial"/>
          <w:sz w:val="17"/>
          <w:szCs w:val="17"/>
          <w:color w:val="5D5D5D"/>
        </w:rPr>
        <w:t>)</w:t>
      </w:r>
      <w:r>
        <w:rPr>
          <w:rFonts w:ascii="Arial" w:cs="Arial" w:eastAsia="Arial" w:hAnsi="Arial"/>
          <w:sz w:val="17"/>
          <w:szCs w:val="17"/>
          <w:color w:val="333333"/>
        </w:rPr>
        <w:t xml:space="preserve"> </w:t>
      </w:r>
      <w:r>
        <w:rPr>
          <w:rFonts w:ascii="Arial" w:cs="Arial" w:eastAsia="Arial" w:hAnsi="Arial"/>
          <w:sz w:val="17"/>
          <w:szCs w:val="17"/>
          <w:color w:val="424242"/>
        </w:rPr>
        <w:t>above</w:t>
      </w:r>
      <w:r>
        <w:rPr>
          <w:rFonts w:ascii="Arial" w:cs="Arial" w:eastAsia="Arial" w:hAnsi="Arial"/>
          <w:sz w:val="17"/>
          <w:szCs w:val="17"/>
          <w:color w:val="333333"/>
        </w:rPr>
        <w:t xml:space="preserve"> be paid upon the </w:t>
      </w:r>
      <w:r>
        <w:rPr>
          <w:rFonts w:ascii="Arial" w:cs="Arial" w:eastAsia="Arial" w:hAnsi="Arial"/>
          <w:sz w:val="17"/>
          <w:szCs w:val="17"/>
          <w:color w:val="424242"/>
        </w:rPr>
        <w:t>closing of the Change</w:t>
      </w:r>
      <w:r>
        <w:rPr>
          <w:rFonts w:ascii="Arial" w:cs="Arial" w:eastAsia="Arial" w:hAnsi="Arial"/>
          <w:sz w:val="17"/>
          <w:szCs w:val="17"/>
          <w:color w:val="333333"/>
        </w:rPr>
        <w:t xml:space="preserve"> in </w:t>
      </w:r>
      <w:r>
        <w:rPr>
          <w:rFonts w:ascii="Arial" w:cs="Arial" w:eastAsia="Arial" w:hAnsi="Arial"/>
          <w:sz w:val="17"/>
          <w:szCs w:val="17"/>
          <w:color w:val="424242"/>
        </w:rPr>
        <w:t>Control.</w:t>
      </w:r>
      <w:r>
        <w:rPr>
          <w:rFonts w:ascii="Arial" w:cs="Arial" w:eastAsia="Arial" w:hAnsi="Arial"/>
          <w:sz w:val="17"/>
          <w:szCs w:val="17"/>
          <w:color w:val="333333"/>
        </w:rPr>
        <w:t xml:space="preserve"> In </w:t>
      </w:r>
      <w:r>
        <w:rPr>
          <w:rFonts w:ascii="Arial" w:cs="Arial" w:eastAsia="Arial" w:hAnsi="Arial"/>
          <w:sz w:val="17"/>
          <w:szCs w:val="17"/>
          <w:color w:val="424242"/>
        </w:rPr>
        <w:t>addition</w:t>
      </w:r>
      <w:r>
        <w:rPr>
          <w:rFonts w:ascii="Arial" w:cs="Arial" w:eastAsia="Arial" w:hAnsi="Arial"/>
          <w:sz w:val="17"/>
          <w:szCs w:val="17"/>
          <w:color w:val="5D5D5D"/>
        </w:rPr>
        <w:t>,</w:t>
      </w:r>
      <w:r>
        <w:rPr>
          <w:rFonts w:ascii="Arial" w:cs="Arial" w:eastAsia="Arial" w:hAnsi="Arial"/>
          <w:sz w:val="17"/>
          <w:szCs w:val="17"/>
          <w:color w:val="333333"/>
        </w:rPr>
        <w:t xml:space="preserve"> if </w:t>
      </w:r>
      <w:r>
        <w:rPr>
          <w:rFonts w:ascii="Arial" w:cs="Arial" w:eastAsia="Arial" w:hAnsi="Arial"/>
          <w:sz w:val="17"/>
          <w:szCs w:val="17"/>
          <w:color w:val="424242"/>
        </w:rPr>
        <w:t>at any time the</w:t>
      </w:r>
      <w:r>
        <w:rPr>
          <w:rFonts w:ascii="Arial" w:cs="Arial" w:eastAsia="Arial" w:hAnsi="Arial"/>
          <w:sz w:val="17"/>
          <w:szCs w:val="17"/>
          <w:color w:val="333333"/>
        </w:rPr>
        <w:t xml:space="preserve"> parties </w:t>
      </w:r>
      <w:r>
        <w:rPr>
          <w:rFonts w:ascii="Arial" w:cs="Arial" w:eastAsia="Arial" w:hAnsi="Arial"/>
          <w:sz w:val="17"/>
          <w:szCs w:val="17"/>
          <w:color w:val="424242"/>
        </w:rPr>
        <w:t>agree that a</w:t>
      </w:r>
      <w:r>
        <w:rPr>
          <w:rFonts w:ascii="Arial" w:cs="Arial" w:eastAsia="Arial" w:hAnsi="Arial"/>
          <w:sz w:val="17"/>
          <w:szCs w:val="17"/>
          <w:color w:val="333333"/>
        </w:rPr>
        <w:t xml:space="preserve"> </w:t>
      </w:r>
      <w:r>
        <w:rPr>
          <w:rFonts w:ascii="Arial" w:cs="Arial" w:eastAsia="Arial" w:hAnsi="Arial"/>
          <w:sz w:val="17"/>
          <w:szCs w:val="17"/>
          <w:color w:val="424242"/>
        </w:rPr>
        <w:t xml:space="preserve">Good </w:t>
      </w:r>
      <w:r>
        <w:rPr>
          <w:rFonts w:ascii="Arial" w:cs="Arial" w:eastAsia="Arial" w:hAnsi="Arial"/>
          <w:sz w:val="17"/>
          <w:szCs w:val="17"/>
          <w:color w:val="333333"/>
        </w:rPr>
        <w:t>Rea</w:t>
      </w:r>
      <w:r>
        <w:rPr>
          <w:rFonts w:ascii="Arial" w:cs="Arial" w:eastAsia="Arial" w:hAnsi="Arial"/>
          <w:sz w:val="17"/>
          <w:szCs w:val="17"/>
          <w:color w:val="5D5D5D"/>
        </w:rPr>
        <w:t>s</w:t>
      </w:r>
      <w:r>
        <w:rPr>
          <w:rFonts w:ascii="Arial" w:cs="Arial" w:eastAsia="Arial" w:hAnsi="Arial"/>
          <w:sz w:val="17"/>
          <w:szCs w:val="17"/>
          <w:color w:val="424242"/>
        </w:rPr>
        <w:t xml:space="preserve">on arises after the Change in Control and severance is </w:t>
      </w:r>
      <w:r>
        <w:rPr>
          <w:rFonts w:ascii="Arial" w:cs="Arial" w:eastAsia="Arial" w:hAnsi="Arial"/>
          <w:sz w:val="17"/>
          <w:szCs w:val="17"/>
          <w:color w:val="333333"/>
        </w:rPr>
        <w:t>due to</w:t>
      </w:r>
      <w:r>
        <w:rPr>
          <w:rFonts w:ascii="Arial" w:cs="Arial" w:eastAsia="Arial" w:hAnsi="Arial"/>
          <w:sz w:val="17"/>
          <w:szCs w:val="17"/>
          <w:color w:val="424242"/>
        </w:rPr>
        <w:t xml:space="preserve"> Executive </w:t>
      </w:r>
      <w:r>
        <w:rPr>
          <w:rFonts w:ascii="Arial" w:cs="Arial" w:eastAsia="Arial" w:hAnsi="Arial"/>
          <w:sz w:val="17"/>
          <w:szCs w:val="17"/>
          <w:color w:val="333333"/>
        </w:rPr>
        <w:t>under</w:t>
      </w:r>
      <w:r>
        <w:rPr>
          <w:rFonts w:ascii="Arial" w:cs="Arial" w:eastAsia="Arial" w:hAnsi="Arial"/>
          <w:sz w:val="17"/>
          <w:szCs w:val="17"/>
          <w:color w:val="424242"/>
        </w:rPr>
        <w:t xml:space="preserve"> subsection (c)</w:t>
      </w:r>
      <w:r>
        <w:rPr>
          <w:rFonts w:ascii="Arial" w:cs="Arial" w:eastAsia="Arial" w:hAnsi="Arial"/>
          <w:sz w:val="17"/>
          <w:szCs w:val="17"/>
          <w:color w:val="5D5D5D"/>
        </w:rPr>
        <w:t>,</w:t>
      </w:r>
      <w:r>
        <w:rPr>
          <w:rFonts w:ascii="Arial" w:cs="Arial" w:eastAsia="Arial" w:hAnsi="Arial"/>
          <w:sz w:val="17"/>
          <w:szCs w:val="17"/>
          <w:color w:val="424242"/>
        </w:rPr>
        <w:t xml:space="preserve"> </w:t>
      </w:r>
      <w:r>
        <w:rPr>
          <w:rFonts w:ascii="Arial" w:cs="Arial" w:eastAsia="Arial" w:hAnsi="Arial"/>
          <w:sz w:val="17"/>
          <w:szCs w:val="17"/>
          <w:color w:val="333333"/>
        </w:rPr>
        <w:t>the</w:t>
      </w:r>
      <w:r>
        <w:rPr>
          <w:rFonts w:ascii="Arial" w:cs="Arial" w:eastAsia="Arial" w:hAnsi="Arial"/>
          <w:sz w:val="17"/>
          <w:szCs w:val="17"/>
          <w:color w:val="424242"/>
        </w:rPr>
        <w:t xml:space="preserve"> Company shall work with </w:t>
      </w:r>
      <w:r>
        <w:rPr>
          <w:rFonts w:ascii="Arial" w:cs="Arial" w:eastAsia="Arial" w:hAnsi="Arial"/>
          <w:sz w:val="17"/>
          <w:szCs w:val="17"/>
          <w:color w:val="333333"/>
        </w:rPr>
        <w:t>the</w:t>
      </w:r>
      <w:r>
        <w:rPr>
          <w:rFonts w:ascii="Arial" w:cs="Arial" w:eastAsia="Arial" w:hAnsi="Arial"/>
          <w:sz w:val="17"/>
          <w:szCs w:val="17"/>
          <w:color w:val="424242"/>
        </w:rPr>
        <w:t xml:space="preserve"> surviving company </w:t>
      </w:r>
      <w:r>
        <w:rPr>
          <w:rFonts w:ascii="Arial" w:cs="Arial" w:eastAsia="Arial" w:hAnsi="Arial"/>
          <w:sz w:val="17"/>
          <w:szCs w:val="17"/>
          <w:color w:val="333333"/>
        </w:rPr>
        <w:t>to</w:t>
      </w:r>
      <w:r>
        <w:rPr>
          <w:rFonts w:ascii="Arial" w:cs="Arial" w:eastAsia="Arial" w:hAnsi="Arial"/>
          <w:sz w:val="17"/>
          <w:szCs w:val="17"/>
          <w:color w:val="424242"/>
        </w:rPr>
        <w:t xml:space="preserve"> insure that any such </w:t>
      </w:r>
      <w:r>
        <w:rPr>
          <w:rFonts w:ascii="Arial" w:cs="Arial" w:eastAsia="Arial" w:hAnsi="Arial"/>
          <w:sz w:val="17"/>
          <w:szCs w:val="17"/>
          <w:color w:val="333333"/>
        </w:rPr>
        <w:t>payments</w:t>
      </w:r>
      <w:r>
        <w:rPr>
          <w:rFonts w:ascii="Arial" w:cs="Arial" w:eastAsia="Arial" w:hAnsi="Arial"/>
          <w:sz w:val="17"/>
          <w:szCs w:val="17"/>
          <w:color w:val="424242"/>
        </w:rPr>
        <w:t xml:space="preserve"> due to Executive are </w:t>
      </w:r>
      <w:r>
        <w:rPr>
          <w:rFonts w:ascii="Arial" w:cs="Arial" w:eastAsia="Arial" w:hAnsi="Arial"/>
          <w:sz w:val="17"/>
          <w:szCs w:val="17"/>
          <w:color w:val="333333"/>
        </w:rPr>
        <w:t>paid promptly</w:t>
      </w:r>
      <w:r>
        <w:rPr>
          <w:rFonts w:ascii="Arial" w:cs="Arial" w:eastAsia="Arial" w:hAnsi="Arial"/>
          <w:sz w:val="17"/>
          <w:szCs w:val="17"/>
          <w:color w:val="424242"/>
        </w:rPr>
        <w:t xml:space="preserve"> after such Good </w:t>
      </w:r>
      <w:r>
        <w:rPr>
          <w:rFonts w:ascii="Arial" w:cs="Arial" w:eastAsia="Arial" w:hAnsi="Arial"/>
          <w:sz w:val="17"/>
          <w:szCs w:val="17"/>
          <w:color w:val="333333"/>
        </w:rPr>
        <w:t>Reason</w:t>
      </w:r>
      <w:r>
        <w:rPr>
          <w:rFonts w:ascii="Arial" w:cs="Arial" w:eastAsia="Arial" w:hAnsi="Arial"/>
          <w:sz w:val="17"/>
          <w:szCs w:val="17"/>
          <w:color w:val="424242"/>
        </w:rPr>
        <w:t xml:space="preserve"> arises.</w:t>
      </w:r>
    </w:p>
    <w:p>
      <w:pPr>
        <w:spacing w:after="0" w:line="196" w:lineRule="exact"/>
        <w:rPr>
          <w:rFonts w:ascii="Arial" w:cs="Arial" w:eastAsia="Arial" w:hAnsi="Arial"/>
          <w:sz w:val="18"/>
          <w:szCs w:val="18"/>
          <w:color w:val="424242"/>
        </w:rPr>
      </w:pPr>
    </w:p>
    <w:p>
      <w:pPr>
        <w:jc w:val="both"/>
        <w:ind w:left="-13" w:firstLine="13"/>
        <w:spacing w:after="0" w:line="252" w:lineRule="auto"/>
        <w:tabs>
          <w:tab w:leader="none" w:pos="511" w:val="left"/>
        </w:tabs>
        <w:numPr>
          <w:ilvl w:val="0"/>
          <w:numId w:val="59"/>
        </w:numPr>
        <w:rPr>
          <w:rFonts w:ascii="Arial" w:cs="Arial" w:eastAsia="Arial" w:hAnsi="Arial"/>
          <w:sz w:val="19"/>
          <w:szCs w:val="19"/>
          <w:color w:val="424242"/>
        </w:rPr>
      </w:pPr>
      <w:r>
        <w:rPr>
          <w:rFonts w:ascii="Arial" w:cs="Arial" w:eastAsia="Arial" w:hAnsi="Arial"/>
          <w:sz w:val="21"/>
          <w:szCs w:val="21"/>
          <w:b w:val="1"/>
          <w:bCs w:val="1"/>
          <w:color w:val="424242"/>
        </w:rPr>
        <w:t xml:space="preserve">Section </w:t>
      </w:r>
      <w:r>
        <w:rPr>
          <w:rFonts w:ascii="Arial" w:cs="Arial" w:eastAsia="Arial" w:hAnsi="Arial"/>
          <w:sz w:val="21"/>
          <w:szCs w:val="21"/>
          <w:b w:val="1"/>
          <w:bCs w:val="1"/>
          <w:color w:val="333333"/>
        </w:rPr>
        <w:t>409A.</w:t>
      </w:r>
      <w:r>
        <w:rPr>
          <w:rFonts w:ascii="Arial" w:cs="Arial" w:eastAsia="Arial" w:hAnsi="Arial"/>
          <w:sz w:val="21"/>
          <w:szCs w:val="21"/>
          <w:b w:val="1"/>
          <w:bCs w:val="1"/>
          <w:color w:val="424242"/>
        </w:rPr>
        <w:t xml:space="preserve"> </w:t>
      </w:r>
      <w:r>
        <w:rPr>
          <w:rFonts w:ascii="Arial" w:cs="Arial" w:eastAsia="Arial" w:hAnsi="Arial"/>
          <w:sz w:val="18"/>
          <w:szCs w:val="18"/>
          <w:color w:val="424242"/>
        </w:rPr>
        <w:t>This Agreement shall</w:t>
      </w:r>
      <w:r>
        <w:rPr>
          <w:rFonts w:ascii="Arial" w:cs="Arial" w:eastAsia="Arial" w:hAnsi="Arial"/>
          <w:sz w:val="21"/>
          <w:szCs w:val="21"/>
          <w:b w:val="1"/>
          <w:bCs w:val="1"/>
          <w:color w:val="424242"/>
        </w:rPr>
        <w:t xml:space="preserve"> </w:t>
      </w:r>
      <w:r>
        <w:rPr>
          <w:rFonts w:ascii="Arial" w:cs="Arial" w:eastAsia="Arial" w:hAnsi="Arial"/>
          <w:sz w:val="18"/>
          <w:szCs w:val="18"/>
          <w:color w:val="333333"/>
        </w:rPr>
        <w:t>be</w:t>
      </w:r>
      <w:r>
        <w:rPr>
          <w:rFonts w:ascii="Arial" w:cs="Arial" w:eastAsia="Arial" w:hAnsi="Arial"/>
          <w:sz w:val="21"/>
          <w:szCs w:val="21"/>
          <w:b w:val="1"/>
          <w:bCs w:val="1"/>
          <w:color w:val="424242"/>
        </w:rPr>
        <w:t xml:space="preserve"> </w:t>
      </w:r>
      <w:r>
        <w:rPr>
          <w:rFonts w:ascii="Arial" w:cs="Arial" w:eastAsia="Arial" w:hAnsi="Arial"/>
          <w:sz w:val="18"/>
          <w:szCs w:val="18"/>
          <w:color w:val="424242"/>
        </w:rPr>
        <w:t>construed</w:t>
      </w:r>
      <w:r>
        <w:rPr>
          <w:rFonts w:ascii="Arial" w:cs="Arial" w:eastAsia="Arial" w:hAnsi="Arial"/>
          <w:sz w:val="21"/>
          <w:szCs w:val="21"/>
          <w:b w:val="1"/>
          <w:bCs w:val="1"/>
          <w:color w:val="424242"/>
        </w:rPr>
        <w:t xml:space="preserve"> </w:t>
      </w:r>
      <w:r>
        <w:rPr>
          <w:rFonts w:ascii="Arial" w:cs="Arial" w:eastAsia="Arial" w:hAnsi="Arial"/>
          <w:sz w:val="18"/>
          <w:szCs w:val="18"/>
          <w:color w:val="333333"/>
        </w:rPr>
        <w:t>consistently</w:t>
      </w:r>
      <w:r>
        <w:rPr>
          <w:rFonts w:ascii="Arial" w:cs="Arial" w:eastAsia="Arial" w:hAnsi="Arial"/>
          <w:sz w:val="21"/>
          <w:szCs w:val="21"/>
          <w:b w:val="1"/>
          <w:bCs w:val="1"/>
          <w:color w:val="424242"/>
        </w:rPr>
        <w:t xml:space="preserve"> </w:t>
      </w:r>
      <w:r>
        <w:rPr>
          <w:rFonts w:ascii="Arial" w:cs="Arial" w:eastAsia="Arial" w:hAnsi="Arial"/>
          <w:sz w:val="18"/>
          <w:szCs w:val="18"/>
          <w:color w:val="424242"/>
        </w:rPr>
        <w:t>with</w:t>
      </w:r>
      <w:r>
        <w:rPr>
          <w:rFonts w:ascii="Arial" w:cs="Arial" w:eastAsia="Arial" w:hAnsi="Arial"/>
          <w:sz w:val="21"/>
          <w:szCs w:val="21"/>
          <w:b w:val="1"/>
          <w:bCs w:val="1"/>
          <w:color w:val="424242"/>
        </w:rPr>
        <w:t xml:space="preserve"> </w:t>
      </w:r>
      <w:r>
        <w:rPr>
          <w:rFonts w:ascii="Arial" w:cs="Arial" w:eastAsia="Arial" w:hAnsi="Arial"/>
          <w:sz w:val="18"/>
          <w:szCs w:val="18"/>
          <w:color w:val="333333"/>
        </w:rPr>
        <w:t>the</w:t>
      </w:r>
      <w:r>
        <w:rPr>
          <w:rFonts w:ascii="Arial" w:cs="Arial" w:eastAsia="Arial" w:hAnsi="Arial"/>
          <w:sz w:val="21"/>
          <w:szCs w:val="21"/>
          <w:b w:val="1"/>
          <w:bCs w:val="1"/>
          <w:color w:val="424242"/>
        </w:rPr>
        <w:t xml:space="preserve"> </w:t>
      </w:r>
      <w:r>
        <w:rPr>
          <w:rFonts w:ascii="Arial" w:cs="Arial" w:eastAsia="Arial" w:hAnsi="Arial"/>
          <w:sz w:val="18"/>
          <w:szCs w:val="18"/>
          <w:color w:val="424242"/>
        </w:rPr>
        <w:t>intent that all payments</w:t>
      </w:r>
      <w:r>
        <w:rPr>
          <w:rFonts w:ascii="Arial" w:cs="Arial" w:eastAsia="Arial" w:hAnsi="Arial"/>
          <w:sz w:val="21"/>
          <w:szCs w:val="21"/>
          <w:b w:val="1"/>
          <w:bCs w:val="1"/>
          <w:color w:val="424242"/>
        </w:rPr>
        <w:t xml:space="preserve"> </w:t>
      </w:r>
      <w:r>
        <w:rPr>
          <w:rFonts w:ascii="Arial" w:cs="Arial" w:eastAsia="Arial" w:hAnsi="Arial"/>
          <w:sz w:val="18"/>
          <w:szCs w:val="18"/>
          <w:color w:val="333333"/>
        </w:rPr>
        <w:t>hereunder</w:t>
      </w:r>
      <w:r>
        <w:rPr>
          <w:rFonts w:ascii="Arial" w:cs="Arial" w:eastAsia="Arial" w:hAnsi="Arial"/>
          <w:sz w:val="21"/>
          <w:szCs w:val="21"/>
          <w:b w:val="1"/>
          <w:bCs w:val="1"/>
          <w:color w:val="424242"/>
        </w:rPr>
        <w:t xml:space="preserve"> </w:t>
      </w:r>
      <w:r>
        <w:rPr>
          <w:rFonts w:ascii="Arial" w:cs="Arial" w:eastAsia="Arial" w:hAnsi="Arial"/>
          <w:sz w:val="18"/>
          <w:szCs w:val="18"/>
          <w:color w:val="424242"/>
        </w:rPr>
        <w:t>shall</w:t>
      </w:r>
      <w:r>
        <w:rPr>
          <w:rFonts w:ascii="Arial" w:cs="Arial" w:eastAsia="Arial" w:hAnsi="Arial"/>
          <w:sz w:val="21"/>
          <w:szCs w:val="21"/>
          <w:b w:val="1"/>
          <w:bCs w:val="1"/>
          <w:color w:val="424242"/>
        </w:rPr>
        <w:t xml:space="preserve"> </w:t>
      </w:r>
      <w:r>
        <w:rPr>
          <w:rFonts w:ascii="Arial" w:cs="Arial" w:eastAsia="Arial" w:hAnsi="Arial"/>
          <w:sz w:val="18"/>
          <w:szCs w:val="18"/>
          <w:color w:val="333333"/>
        </w:rPr>
        <w:t>be</w:t>
      </w:r>
      <w:r>
        <w:rPr>
          <w:rFonts w:ascii="Arial" w:cs="Arial" w:eastAsia="Arial" w:hAnsi="Arial"/>
          <w:sz w:val="21"/>
          <w:szCs w:val="21"/>
          <w:b w:val="1"/>
          <w:bCs w:val="1"/>
          <w:color w:val="424242"/>
        </w:rPr>
        <w:t xml:space="preserve"> </w:t>
      </w:r>
      <w:r>
        <w:rPr>
          <w:rFonts w:ascii="Arial" w:cs="Arial" w:eastAsia="Arial" w:hAnsi="Arial"/>
          <w:sz w:val="18"/>
          <w:szCs w:val="18"/>
          <w:color w:val="424242"/>
        </w:rPr>
        <w:t>exempt from the</w:t>
      </w:r>
      <w:r>
        <w:rPr>
          <w:rFonts w:ascii="Arial" w:cs="Arial" w:eastAsia="Arial" w:hAnsi="Arial"/>
          <w:sz w:val="21"/>
          <w:szCs w:val="21"/>
          <w:b w:val="1"/>
          <w:bCs w:val="1"/>
          <w:color w:val="424242"/>
        </w:rPr>
        <w:t xml:space="preserve"> </w:t>
      </w:r>
      <w:r>
        <w:rPr>
          <w:rFonts w:ascii="Arial" w:cs="Arial" w:eastAsia="Arial" w:hAnsi="Arial"/>
          <w:sz w:val="18"/>
          <w:szCs w:val="18"/>
          <w:color w:val="424242"/>
        </w:rPr>
        <w:t xml:space="preserve">requirements </w:t>
      </w:r>
      <w:r>
        <w:rPr>
          <w:rFonts w:ascii="Arial" w:cs="Arial" w:eastAsia="Arial" w:hAnsi="Arial"/>
          <w:sz w:val="18"/>
          <w:szCs w:val="18"/>
          <w:color w:val="333333"/>
        </w:rPr>
        <w:t>of Section 409A</w:t>
      </w:r>
      <w:r>
        <w:rPr>
          <w:rFonts w:ascii="Arial" w:cs="Arial" w:eastAsia="Arial" w:hAnsi="Arial"/>
          <w:sz w:val="18"/>
          <w:szCs w:val="18"/>
          <w:color w:val="424242"/>
        </w:rPr>
        <w:t xml:space="preserve"> of </w:t>
      </w:r>
      <w:r>
        <w:rPr>
          <w:rFonts w:ascii="Arial" w:cs="Arial" w:eastAsia="Arial" w:hAnsi="Arial"/>
          <w:sz w:val="18"/>
          <w:szCs w:val="18"/>
          <w:color w:val="333333"/>
        </w:rPr>
        <w:t>the</w:t>
      </w:r>
      <w:r>
        <w:rPr>
          <w:rFonts w:ascii="Arial" w:cs="Arial" w:eastAsia="Arial" w:hAnsi="Arial"/>
          <w:sz w:val="18"/>
          <w:szCs w:val="18"/>
          <w:color w:val="424242"/>
        </w:rPr>
        <w:t xml:space="preserve"> Code </w:t>
      </w:r>
      <w:r>
        <w:rPr>
          <w:rFonts w:ascii="Arial" w:cs="Arial" w:eastAsia="Arial" w:hAnsi="Arial"/>
          <w:sz w:val="18"/>
          <w:szCs w:val="18"/>
          <w:color w:val="333333"/>
        </w:rPr>
        <w:t>by reason</w:t>
      </w:r>
      <w:r>
        <w:rPr>
          <w:rFonts w:ascii="Arial" w:cs="Arial" w:eastAsia="Arial" w:hAnsi="Arial"/>
          <w:sz w:val="18"/>
          <w:szCs w:val="18"/>
          <w:color w:val="424242"/>
        </w:rPr>
        <w:t xml:space="preserve"> of </w:t>
      </w:r>
      <w:r>
        <w:rPr>
          <w:rFonts w:ascii="Arial" w:cs="Arial" w:eastAsia="Arial" w:hAnsi="Arial"/>
          <w:sz w:val="18"/>
          <w:szCs w:val="18"/>
          <w:color w:val="333333"/>
        </w:rPr>
        <w:t>the</w:t>
      </w:r>
      <w:r>
        <w:rPr>
          <w:rFonts w:ascii="Arial" w:cs="Arial" w:eastAsia="Arial" w:hAnsi="Arial"/>
          <w:sz w:val="18"/>
          <w:szCs w:val="18"/>
          <w:color w:val="424242"/>
        </w:rPr>
        <w:t xml:space="preserve"> </w:t>
      </w:r>
      <w:r>
        <w:rPr>
          <w:rFonts w:ascii="Arial" w:cs="Arial" w:eastAsia="Arial" w:hAnsi="Arial"/>
          <w:sz w:val="18"/>
          <w:szCs w:val="18"/>
          <w:color w:val="5D5D5D"/>
        </w:rPr>
        <w:t>"</w:t>
      </w:r>
      <w:r>
        <w:rPr>
          <w:rFonts w:ascii="Arial" w:cs="Arial" w:eastAsia="Arial" w:hAnsi="Arial"/>
          <w:sz w:val="18"/>
          <w:szCs w:val="18"/>
          <w:color w:val="424242"/>
        </w:rPr>
        <w:t xml:space="preserve">short-term" </w:t>
      </w:r>
      <w:r>
        <w:rPr>
          <w:rFonts w:ascii="Arial" w:cs="Arial" w:eastAsia="Arial" w:hAnsi="Arial"/>
          <w:sz w:val="18"/>
          <w:szCs w:val="18"/>
          <w:color w:val="333333"/>
        </w:rPr>
        <w:t>deferral</w:t>
      </w:r>
      <w:r>
        <w:rPr>
          <w:rFonts w:ascii="Arial" w:cs="Arial" w:eastAsia="Arial" w:hAnsi="Arial"/>
          <w:sz w:val="18"/>
          <w:szCs w:val="18"/>
          <w:color w:val="424242"/>
        </w:rPr>
        <w:t xml:space="preserve"> exemption or a </w:t>
      </w:r>
      <w:r>
        <w:rPr>
          <w:rFonts w:ascii="Arial" w:cs="Arial" w:eastAsia="Arial" w:hAnsi="Arial"/>
          <w:sz w:val="18"/>
          <w:szCs w:val="18"/>
          <w:color w:val="333333"/>
        </w:rPr>
        <w:t>different</w:t>
      </w:r>
      <w:r>
        <w:rPr>
          <w:rFonts w:ascii="Arial" w:cs="Arial" w:eastAsia="Arial" w:hAnsi="Arial"/>
          <w:sz w:val="18"/>
          <w:szCs w:val="18"/>
          <w:color w:val="424242"/>
        </w:rPr>
        <w:t xml:space="preserve"> exemption. Each </w:t>
      </w:r>
      <w:r>
        <w:rPr>
          <w:rFonts w:ascii="Arial" w:cs="Arial" w:eastAsia="Arial" w:hAnsi="Arial"/>
          <w:sz w:val="18"/>
          <w:szCs w:val="18"/>
          <w:color w:val="333333"/>
        </w:rPr>
        <w:t>payment made under</w:t>
      </w:r>
      <w:r>
        <w:rPr>
          <w:rFonts w:ascii="Arial" w:cs="Arial" w:eastAsia="Arial" w:hAnsi="Arial"/>
          <w:sz w:val="18"/>
          <w:szCs w:val="18"/>
          <w:color w:val="424242"/>
        </w:rPr>
        <w:t xml:space="preserve"> this Agreement shall </w:t>
      </w:r>
      <w:r>
        <w:rPr>
          <w:rFonts w:ascii="Arial" w:cs="Arial" w:eastAsia="Arial" w:hAnsi="Arial"/>
          <w:sz w:val="18"/>
          <w:szCs w:val="18"/>
          <w:color w:val="333333"/>
        </w:rPr>
        <w:t>be treated</w:t>
      </w:r>
      <w:r>
        <w:rPr>
          <w:rFonts w:ascii="Arial" w:cs="Arial" w:eastAsia="Arial" w:hAnsi="Arial"/>
          <w:sz w:val="18"/>
          <w:szCs w:val="18"/>
          <w:color w:val="424242"/>
        </w:rPr>
        <w:t xml:space="preserve"> as a separate </w:t>
      </w:r>
      <w:r>
        <w:rPr>
          <w:rFonts w:ascii="Arial" w:cs="Arial" w:eastAsia="Arial" w:hAnsi="Arial"/>
          <w:sz w:val="18"/>
          <w:szCs w:val="18"/>
          <w:color w:val="333333"/>
        </w:rPr>
        <w:t>payment</w:t>
      </w:r>
      <w:r>
        <w:rPr>
          <w:rFonts w:ascii="Arial" w:cs="Arial" w:eastAsia="Arial" w:hAnsi="Arial"/>
          <w:sz w:val="18"/>
          <w:szCs w:val="18"/>
          <w:color w:val="424242"/>
        </w:rPr>
        <w:t xml:space="preserve"> and </w:t>
      </w:r>
      <w:r>
        <w:rPr>
          <w:rFonts w:ascii="Arial" w:cs="Arial" w:eastAsia="Arial" w:hAnsi="Arial"/>
          <w:sz w:val="18"/>
          <w:szCs w:val="18"/>
          <w:color w:val="333333"/>
        </w:rPr>
        <w:t>the right</w:t>
      </w:r>
      <w:r>
        <w:rPr>
          <w:rFonts w:ascii="Arial" w:cs="Arial" w:eastAsia="Arial" w:hAnsi="Arial"/>
          <w:sz w:val="18"/>
          <w:szCs w:val="18"/>
          <w:color w:val="424242"/>
        </w:rPr>
        <w:t xml:space="preserve"> to a series </w:t>
      </w:r>
      <w:r>
        <w:rPr>
          <w:rFonts w:ascii="Arial" w:cs="Arial" w:eastAsia="Arial" w:hAnsi="Arial"/>
          <w:sz w:val="18"/>
          <w:szCs w:val="18"/>
          <w:color w:val="333333"/>
        </w:rPr>
        <w:t>of</w:t>
      </w:r>
      <w:r>
        <w:rPr>
          <w:rFonts w:ascii="Arial" w:cs="Arial" w:eastAsia="Arial" w:hAnsi="Arial"/>
          <w:sz w:val="18"/>
          <w:szCs w:val="18"/>
          <w:color w:val="424242"/>
        </w:rPr>
        <w:t xml:space="preserve"> installment </w:t>
      </w:r>
      <w:r>
        <w:rPr>
          <w:rFonts w:ascii="Arial" w:cs="Arial" w:eastAsia="Arial" w:hAnsi="Arial"/>
          <w:sz w:val="18"/>
          <w:szCs w:val="18"/>
          <w:color w:val="333333"/>
        </w:rPr>
        <w:t>payments under this</w:t>
      </w:r>
      <w:r>
        <w:rPr>
          <w:rFonts w:ascii="Arial" w:cs="Arial" w:eastAsia="Arial" w:hAnsi="Arial"/>
          <w:sz w:val="18"/>
          <w:szCs w:val="18"/>
          <w:color w:val="424242"/>
        </w:rPr>
        <w:t xml:space="preserve"> Agreement is to </w:t>
      </w:r>
      <w:r>
        <w:rPr>
          <w:rFonts w:ascii="Arial" w:cs="Arial" w:eastAsia="Arial" w:hAnsi="Arial"/>
          <w:sz w:val="18"/>
          <w:szCs w:val="18"/>
          <w:color w:val="333333"/>
        </w:rPr>
        <w:t>be treated</w:t>
      </w:r>
      <w:r>
        <w:rPr>
          <w:rFonts w:ascii="Arial" w:cs="Arial" w:eastAsia="Arial" w:hAnsi="Arial"/>
          <w:sz w:val="18"/>
          <w:szCs w:val="18"/>
          <w:color w:val="424242"/>
        </w:rPr>
        <w:t xml:space="preserve"> as a </w:t>
      </w:r>
      <w:r>
        <w:rPr>
          <w:rFonts w:ascii="Arial" w:cs="Arial" w:eastAsia="Arial" w:hAnsi="Arial"/>
          <w:sz w:val="18"/>
          <w:szCs w:val="18"/>
          <w:color w:val="333333"/>
        </w:rPr>
        <w:t xml:space="preserve">right to </w:t>
      </w:r>
      <w:r>
        <w:rPr>
          <w:rFonts w:ascii="Arial" w:cs="Arial" w:eastAsia="Arial" w:hAnsi="Arial"/>
          <w:sz w:val="18"/>
          <w:szCs w:val="18"/>
          <w:color w:val="424242"/>
        </w:rPr>
        <w:t>a series of separate payments</w:t>
      </w:r>
      <w:r>
        <w:rPr>
          <w:rFonts w:ascii="Arial" w:cs="Arial" w:eastAsia="Arial" w:hAnsi="Arial"/>
          <w:sz w:val="18"/>
          <w:szCs w:val="18"/>
          <w:color w:val="5D5D5D"/>
        </w:rPr>
        <w:t>.</w:t>
      </w:r>
      <w:r>
        <w:rPr>
          <w:rFonts w:ascii="Arial" w:cs="Arial" w:eastAsia="Arial" w:hAnsi="Arial"/>
          <w:sz w:val="18"/>
          <w:szCs w:val="18"/>
          <w:color w:val="333333"/>
        </w:rPr>
        <w:t xml:space="preserve"> </w:t>
      </w:r>
      <w:r>
        <w:rPr>
          <w:rFonts w:ascii="Arial" w:cs="Arial" w:eastAsia="Arial" w:hAnsi="Arial"/>
          <w:sz w:val="20"/>
          <w:szCs w:val="20"/>
          <w:color w:val="424242"/>
        </w:rPr>
        <w:t>If</w:t>
      </w:r>
      <w:r>
        <w:rPr>
          <w:rFonts w:ascii="Arial" w:cs="Arial" w:eastAsia="Arial" w:hAnsi="Arial"/>
          <w:sz w:val="18"/>
          <w:szCs w:val="18"/>
          <w:color w:val="333333"/>
        </w:rPr>
        <w:t xml:space="preserve"> the </w:t>
      </w:r>
      <w:r>
        <w:rPr>
          <w:rFonts w:ascii="Arial" w:cs="Arial" w:eastAsia="Arial" w:hAnsi="Arial"/>
          <w:sz w:val="18"/>
          <w:szCs w:val="18"/>
          <w:color w:val="424242"/>
        </w:rPr>
        <w:t>Company</w:t>
      </w:r>
      <w:r>
        <w:rPr>
          <w:rFonts w:ascii="Arial" w:cs="Arial" w:eastAsia="Arial" w:hAnsi="Arial"/>
          <w:sz w:val="18"/>
          <w:szCs w:val="18"/>
          <w:color w:val="333333"/>
        </w:rPr>
        <w:t xml:space="preserve"> determines that </w:t>
      </w:r>
      <w:r>
        <w:rPr>
          <w:rFonts w:ascii="Arial" w:cs="Arial" w:eastAsia="Arial" w:hAnsi="Arial"/>
          <w:sz w:val="18"/>
          <w:szCs w:val="18"/>
          <w:color w:val="5D5D5D"/>
        </w:rPr>
        <w:t>E</w:t>
      </w:r>
      <w:r>
        <w:rPr>
          <w:rFonts w:ascii="Arial" w:cs="Arial" w:eastAsia="Arial" w:hAnsi="Arial"/>
          <w:sz w:val="18"/>
          <w:szCs w:val="18"/>
          <w:color w:val="424242"/>
        </w:rPr>
        <w:t>xecutive is a</w:t>
      </w:r>
      <w:r>
        <w:rPr>
          <w:rFonts w:ascii="Arial" w:cs="Arial" w:eastAsia="Arial" w:hAnsi="Arial"/>
          <w:sz w:val="18"/>
          <w:szCs w:val="18"/>
          <w:color w:val="333333"/>
        </w:rPr>
        <w:t xml:space="preserve"> </w:t>
      </w:r>
      <w:r>
        <w:rPr>
          <w:rFonts w:ascii="Arial" w:cs="Arial" w:eastAsia="Arial" w:hAnsi="Arial"/>
          <w:sz w:val="18"/>
          <w:szCs w:val="18"/>
          <w:color w:val="5D5D5D"/>
        </w:rPr>
        <w:t>"</w:t>
      </w:r>
      <w:r>
        <w:rPr>
          <w:rFonts w:ascii="Arial" w:cs="Arial" w:eastAsia="Arial" w:hAnsi="Arial"/>
          <w:sz w:val="18"/>
          <w:szCs w:val="18"/>
          <w:color w:val="424242"/>
        </w:rPr>
        <w:t>specified employee"</w:t>
      </w:r>
      <w:r>
        <w:rPr>
          <w:rFonts w:ascii="Arial" w:cs="Arial" w:eastAsia="Arial" w:hAnsi="Arial"/>
          <w:sz w:val="18"/>
          <w:szCs w:val="18"/>
          <w:color w:val="333333"/>
        </w:rPr>
        <w:t xml:space="preserve"> under </w:t>
      </w:r>
      <w:r>
        <w:rPr>
          <w:rFonts w:ascii="Arial" w:cs="Arial" w:eastAsia="Arial" w:hAnsi="Arial"/>
          <w:sz w:val="18"/>
          <w:szCs w:val="18"/>
          <w:color w:val="424242"/>
        </w:rPr>
        <w:t>Section</w:t>
      </w:r>
      <w:r>
        <w:rPr>
          <w:rFonts w:ascii="Arial" w:cs="Arial" w:eastAsia="Arial" w:hAnsi="Arial"/>
          <w:sz w:val="18"/>
          <w:szCs w:val="18"/>
          <w:color w:val="333333"/>
        </w:rPr>
        <w:t xml:space="preserve"> 409A(a)(2)(B)(i) </w:t>
      </w:r>
      <w:r>
        <w:rPr>
          <w:rFonts w:ascii="Arial" w:cs="Arial" w:eastAsia="Arial" w:hAnsi="Arial"/>
          <w:sz w:val="18"/>
          <w:szCs w:val="18"/>
          <w:color w:val="424242"/>
        </w:rPr>
        <w:t>of</w:t>
      </w:r>
      <w:r>
        <w:rPr>
          <w:rFonts w:ascii="Arial" w:cs="Arial" w:eastAsia="Arial" w:hAnsi="Arial"/>
          <w:sz w:val="18"/>
          <w:szCs w:val="18"/>
          <w:color w:val="333333"/>
        </w:rPr>
        <w:t xml:space="preserve"> the </w:t>
      </w:r>
      <w:r>
        <w:rPr>
          <w:rFonts w:ascii="Arial" w:cs="Arial" w:eastAsia="Arial" w:hAnsi="Arial"/>
          <w:sz w:val="18"/>
          <w:szCs w:val="18"/>
          <w:color w:val="424242"/>
        </w:rPr>
        <w:t xml:space="preserve">Code at </w:t>
      </w:r>
      <w:r>
        <w:rPr>
          <w:rFonts w:ascii="Arial" w:cs="Arial" w:eastAsia="Arial" w:hAnsi="Arial"/>
          <w:sz w:val="18"/>
          <w:szCs w:val="18"/>
          <w:color w:val="333333"/>
        </w:rPr>
        <w:t>the time</w:t>
      </w:r>
      <w:r>
        <w:rPr>
          <w:rFonts w:ascii="Arial" w:cs="Arial" w:eastAsia="Arial" w:hAnsi="Arial"/>
          <w:sz w:val="18"/>
          <w:szCs w:val="18"/>
          <w:color w:val="424242"/>
        </w:rPr>
        <w:t xml:space="preserve"> of </w:t>
      </w:r>
      <w:r>
        <w:rPr>
          <w:rFonts w:ascii="Arial" w:cs="Arial" w:eastAsia="Arial" w:hAnsi="Arial"/>
          <w:sz w:val="18"/>
          <w:szCs w:val="18"/>
          <w:color w:val="333333"/>
        </w:rPr>
        <w:t>his</w:t>
      </w:r>
      <w:r>
        <w:rPr>
          <w:rFonts w:ascii="Arial" w:cs="Arial" w:eastAsia="Arial" w:hAnsi="Arial"/>
          <w:sz w:val="18"/>
          <w:szCs w:val="18"/>
          <w:color w:val="424242"/>
        </w:rPr>
        <w:t xml:space="preserve"> Separation</w:t>
      </w:r>
      <w:r>
        <w:rPr>
          <w:rFonts w:ascii="Arial" w:cs="Arial" w:eastAsia="Arial" w:hAnsi="Arial"/>
          <w:sz w:val="18"/>
          <w:szCs w:val="18"/>
          <w:color w:val="5D5D5D"/>
        </w:rPr>
        <w:t>,</w:t>
      </w:r>
      <w:r>
        <w:rPr>
          <w:rFonts w:ascii="Arial" w:cs="Arial" w:eastAsia="Arial" w:hAnsi="Arial"/>
          <w:sz w:val="18"/>
          <w:szCs w:val="18"/>
          <w:color w:val="424242"/>
        </w:rPr>
        <w:t xml:space="preserve"> </w:t>
      </w:r>
      <w:r>
        <w:rPr>
          <w:rFonts w:ascii="Arial" w:cs="Arial" w:eastAsia="Arial" w:hAnsi="Arial"/>
          <w:sz w:val="18"/>
          <w:szCs w:val="18"/>
          <w:color w:val="333333"/>
        </w:rPr>
        <w:t>then</w:t>
      </w:r>
      <w:r>
        <w:rPr>
          <w:rFonts w:ascii="Arial" w:cs="Arial" w:eastAsia="Arial" w:hAnsi="Arial"/>
          <w:sz w:val="18"/>
          <w:szCs w:val="18"/>
          <w:color w:val="424242"/>
        </w:rPr>
        <w:t xml:space="preserve"> (i) </w:t>
      </w:r>
      <w:r>
        <w:rPr>
          <w:rFonts w:ascii="Arial" w:cs="Arial" w:eastAsia="Arial" w:hAnsi="Arial"/>
          <w:sz w:val="18"/>
          <w:szCs w:val="18"/>
          <w:color w:val="333333"/>
        </w:rPr>
        <w:t>payment</w:t>
      </w:r>
      <w:r>
        <w:rPr>
          <w:rFonts w:ascii="Arial" w:cs="Arial" w:eastAsia="Arial" w:hAnsi="Arial"/>
          <w:sz w:val="18"/>
          <w:szCs w:val="18"/>
          <w:color w:val="424242"/>
        </w:rPr>
        <w:t xml:space="preserve"> of any </w:t>
      </w:r>
      <w:r>
        <w:rPr>
          <w:rFonts w:ascii="Arial" w:cs="Arial" w:eastAsia="Arial" w:hAnsi="Arial"/>
          <w:sz w:val="18"/>
          <w:szCs w:val="18"/>
          <w:color w:val="5D5D5D"/>
        </w:rPr>
        <w:t>"</w:t>
      </w:r>
      <w:r>
        <w:rPr>
          <w:rFonts w:ascii="Arial" w:cs="Arial" w:eastAsia="Arial" w:hAnsi="Arial"/>
          <w:sz w:val="18"/>
          <w:szCs w:val="18"/>
          <w:color w:val="424242"/>
        </w:rPr>
        <w:t xml:space="preserve"> nonqualified deferred compensation</w:t>
      </w:r>
      <w:r>
        <w:rPr>
          <w:rFonts w:ascii="Arial" w:cs="Arial" w:eastAsia="Arial" w:hAnsi="Arial"/>
          <w:sz w:val="18"/>
          <w:szCs w:val="18"/>
          <w:color w:val="5D5D5D"/>
        </w:rPr>
        <w:t>"</w:t>
      </w:r>
      <w:r>
        <w:rPr>
          <w:rFonts w:ascii="Arial" w:cs="Arial" w:eastAsia="Arial" w:hAnsi="Arial"/>
          <w:sz w:val="18"/>
          <w:szCs w:val="18"/>
          <w:color w:val="424242"/>
        </w:rPr>
        <w:t xml:space="preserve"> (within the </w:t>
      </w:r>
      <w:r>
        <w:rPr>
          <w:rFonts w:ascii="Arial" w:cs="Arial" w:eastAsia="Arial" w:hAnsi="Arial"/>
          <w:sz w:val="18"/>
          <w:szCs w:val="18"/>
          <w:color w:val="333333"/>
        </w:rPr>
        <w:t>meaning</w:t>
      </w:r>
      <w:r>
        <w:rPr>
          <w:rFonts w:ascii="Arial" w:cs="Arial" w:eastAsia="Arial" w:hAnsi="Arial"/>
          <w:sz w:val="18"/>
          <w:szCs w:val="18"/>
          <w:color w:val="424242"/>
        </w:rPr>
        <w:t xml:space="preserve"> of Section </w:t>
      </w:r>
      <w:r>
        <w:rPr>
          <w:rFonts w:ascii="Arial" w:cs="Arial" w:eastAsia="Arial" w:hAnsi="Arial"/>
          <w:sz w:val="18"/>
          <w:szCs w:val="18"/>
          <w:color w:val="333333"/>
        </w:rPr>
        <w:t>409A) that is</w:t>
      </w:r>
      <w:r>
        <w:rPr>
          <w:rFonts w:ascii="Arial" w:cs="Arial" w:eastAsia="Arial" w:hAnsi="Arial"/>
          <w:sz w:val="18"/>
          <w:szCs w:val="18"/>
          <w:color w:val="424242"/>
        </w:rPr>
        <w:t xml:space="preserve"> </w:t>
      </w:r>
      <w:r>
        <w:rPr>
          <w:rFonts w:ascii="Arial" w:cs="Arial" w:eastAsia="Arial" w:hAnsi="Arial"/>
          <w:sz w:val="18"/>
          <w:szCs w:val="18"/>
          <w:color w:val="333333"/>
        </w:rPr>
        <w:t xml:space="preserve">payable </w:t>
      </w:r>
      <w:r>
        <w:rPr>
          <w:rFonts w:ascii="Arial" w:cs="Arial" w:eastAsia="Arial" w:hAnsi="Arial"/>
          <w:sz w:val="18"/>
          <w:szCs w:val="18"/>
          <w:color w:val="424242"/>
        </w:rPr>
        <w:t>to Executive</w:t>
      </w:r>
      <w:r>
        <w:rPr>
          <w:rFonts w:ascii="Arial" w:cs="Arial" w:eastAsia="Arial" w:hAnsi="Arial"/>
          <w:sz w:val="18"/>
          <w:szCs w:val="18"/>
          <w:color w:val="333333"/>
        </w:rPr>
        <w:t xml:space="preserve"> upon </w:t>
      </w:r>
      <w:r>
        <w:rPr>
          <w:rFonts w:ascii="Arial" w:cs="Arial" w:eastAsia="Arial" w:hAnsi="Arial"/>
          <w:sz w:val="18"/>
          <w:szCs w:val="18"/>
          <w:color w:val="424242"/>
        </w:rPr>
        <w:t>Separation shall</w:t>
      </w:r>
      <w:r>
        <w:rPr>
          <w:rFonts w:ascii="Arial" w:cs="Arial" w:eastAsia="Arial" w:hAnsi="Arial"/>
          <w:sz w:val="18"/>
          <w:szCs w:val="18"/>
          <w:color w:val="333333"/>
        </w:rPr>
        <w:t xml:space="preserve"> be delayed until the </w:t>
      </w:r>
      <w:r>
        <w:rPr>
          <w:rFonts w:ascii="Arial" w:cs="Arial" w:eastAsia="Arial" w:hAnsi="Arial"/>
          <w:sz w:val="18"/>
          <w:szCs w:val="18"/>
          <w:color w:val="424242"/>
        </w:rPr>
        <w:t>first</w:t>
      </w:r>
      <w:r>
        <w:rPr>
          <w:rFonts w:ascii="Arial" w:cs="Arial" w:eastAsia="Arial" w:hAnsi="Arial"/>
          <w:sz w:val="18"/>
          <w:szCs w:val="18"/>
          <w:color w:val="333333"/>
        </w:rPr>
        <w:t xml:space="preserve"> business day </w:t>
      </w:r>
      <w:r>
        <w:rPr>
          <w:rFonts w:ascii="Arial" w:cs="Arial" w:eastAsia="Arial" w:hAnsi="Arial"/>
          <w:sz w:val="18"/>
          <w:szCs w:val="18"/>
          <w:color w:val="424242"/>
        </w:rPr>
        <w:t>following (A) expiration of the six-month</w:t>
      </w:r>
      <w:r>
        <w:rPr>
          <w:rFonts w:ascii="Arial" w:cs="Arial" w:eastAsia="Arial" w:hAnsi="Arial"/>
          <w:sz w:val="18"/>
          <w:szCs w:val="18"/>
          <w:color w:val="333333"/>
        </w:rPr>
        <w:t xml:space="preserve"> period measured from </w:t>
      </w:r>
      <w:r>
        <w:rPr>
          <w:rFonts w:ascii="Arial" w:cs="Arial" w:eastAsia="Arial" w:hAnsi="Arial"/>
          <w:sz w:val="18"/>
          <w:szCs w:val="18"/>
          <w:color w:val="424242"/>
        </w:rPr>
        <w:t>Executive's Separation, or (B) the</w:t>
      </w:r>
      <w:r>
        <w:rPr>
          <w:rFonts w:ascii="Arial" w:cs="Arial" w:eastAsia="Arial" w:hAnsi="Arial"/>
          <w:sz w:val="18"/>
          <w:szCs w:val="18"/>
          <w:color w:val="333333"/>
        </w:rPr>
        <w:t xml:space="preserve"> date </w:t>
      </w:r>
      <w:r>
        <w:rPr>
          <w:rFonts w:ascii="Arial" w:cs="Arial" w:eastAsia="Arial" w:hAnsi="Arial"/>
          <w:sz w:val="18"/>
          <w:szCs w:val="18"/>
          <w:color w:val="424242"/>
        </w:rPr>
        <w:t>of</w:t>
      </w:r>
      <w:r>
        <w:rPr>
          <w:rFonts w:ascii="Arial" w:cs="Arial" w:eastAsia="Arial" w:hAnsi="Arial"/>
          <w:sz w:val="18"/>
          <w:szCs w:val="18"/>
          <w:color w:val="333333"/>
        </w:rPr>
        <w:t xml:space="preserve"> </w:t>
      </w:r>
      <w:r>
        <w:rPr>
          <w:rFonts w:ascii="Arial" w:cs="Arial" w:eastAsia="Arial" w:hAnsi="Arial"/>
          <w:sz w:val="18"/>
          <w:szCs w:val="18"/>
          <w:color w:val="5D5D5D"/>
        </w:rPr>
        <w:t>E</w:t>
      </w:r>
      <w:r>
        <w:rPr>
          <w:rFonts w:ascii="Arial" w:cs="Arial" w:eastAsia="Arial" w:hAnsi="Arial"/>
          <w:sz w:val="18"/>
          <w:szCs w:val="18"/>
          <w:color w:val="424242"/>
        </w:rPr>
        <w:t>xecutive's</w:t>
      </w:r>
      <w:r>
        <w:rPr>
          <w:rFonts w:ascii="Arial" w:cs="Arial" w:eastAsia="Arial" w:hAnsi="Arial"/>
          <w:sz w:val="18"/>
          <w:szCs w:val="18"/>
          <w:color w:val="333333"/>
        </w:rPr>
        <w:t xml:space="preserve"> death</w:t>
      </w:r>
      <w:r>
        <w:rPr>
          <w:rFonts w:ascii="Arial" w:cs="Arial" w:eastAsia="Arial" w:hAnsi="Arial"/>
          <w:sz w:val="18"/>
          <w:szCs w:val="18"/>
          <w:color w:val="5D5D5D"/>
        </w:rPr>
        <w:t>,</w:t>
      </w:r>
      <w:r>
        <w:rPr>
          <w:rFonts w:ascii="Arial" w:cs="Arial" w:eastAsia="Arial" w:hAnsi="Arial"/>
          <w:sz w:val="18"/>
          <w:szCs w:val="18"/>
          <w:color w:val="333333"/>
        </w:rPr>
        <w:t xml:space="preserve"> </w:t>
      </w:r>
      <w:r>
        <w:rPr>
          <w:rFonts w:ascii="Arial" w:cs="Arial" w:eastAsia="Arial" w:hAnsi="Arial"/>
          <w:sz w:val="18"/>
          <w:szCs w:val="18"/>
          <w:color w:val="424242"/>
        </w:rPr>
        <w:t>and (ii) the installments</w:t>
      </w:r>
      <w:r>
        <w:rPr>
          <w:rFonts w:ascii="Arial" w:cs="Arial" w:eastAsia="Arial" w:hAnsi="Arial"/>
          <w:sz w:val="18"/>
          <w:szCs w:val="18"/>
          <w:color w:val="333333"/>
        </w:rPr>
        <w:t xml:space="preserve"> that </w:t>
      </w:r>
      <w:r>
        <w:rPr>
          <w:rFonts w:ascii="Arial" w:cs="Arial" w:eastAsia="Arial" w:hAnsi="Arial"/>
          <w:sz w:val="18"/>
          <w:szCs w:val="18"/>
          <w:color w:val="424242"/>
        </w:rPr>
        <w:t>otherwise would</w:t>
      </w:r>
      <w:r>
        <w:rPr>
          <w:rFonts w:ascii="Arial" w:cs="Arial" w:eastAsia="Arial" w:hAnsi="Arial"/>
          <w:sz w:val="18"/>
          <w:szCs w:val="18"/>
          <w:color w:val="333333"/>
        </w:rPr>
        <w:t xml:space="preserve"> have been paid prior </w:t>
      </w:r>
      <w:r>
        <w:rPr>
          <w:rFonts w:ascii="Arial" w:cs="Arial" w:eastAsia="Arial" w:hAnsi="Arial"/>
          <w:sz w:val="18"/>
          <w:szCs w:val="18"/>
          <w:color w:val="424242"/>
        </w:rPr>
        <w:t>to such</w:t>
      </w:r>
      <w:r>
        <w:rPr>
          <w:rFonts w:ascii="Arial" w:cs="Arial" w:eastAsia="Arial" w:hAnsi="Arial"/>
          <w:sz w:val="18"/>
          <w:szCs w:val="18"/>
          <w:color w:val="333333"/>
        </w:rPr>
        <w:t xml:space="preserve"> date </w:t>
      </w:r>
      <w:r>
        <w:rPr>
          <w:rFonts w:ascii="Arial" w:cs="Arial" w:eastAsia="Arial" w:hAnsi="Arial"/>
          <w:sz w:val="18"/>
          <w:szCs w:val="18"/>
          <w:color w:val="424242"/>
        </w:rPr>
        <w:t xml:space="preserve">will </w:t>
      </w:r>
      <w:r>
        <w:rPr>
          <w:rFonts w:ascii="Arial" w:cs="Arial" w:eastAsia="Arial" w:hAnsi="Arial"/>
          <w:sz w:val="18"/>
          <w:szCs w:val="18"/>
          <w:color w:val="333333"/>
        </w:rPr>
        <w:t>be</w:t>
      </w:r>
      <w:r>
        <w:rPr>
          <w:rFonts w:ascii="Arial" w:cs="Arial" w:eastAsia="Arial" w:hAnsi="Arial"/>
          <w:sz w:val="18"/>
          <w:szCs w:val="18"/>
          <w:color w:val="424242"/>
        </w:rPr>
        <w:t xml:space="preserve"> paid in a </w:t>
      </w:r>
      <w:r>
        <w:rPr>
          <w:rFonts w:ascii="Arial" w:cs="Arial" w:eastAsia="Arial" w:hAnsi="Arial"/>
          <w:sz w:val="18"/>
          <w:szCs w:val="18"/>
          <w:color w:val="333333"/>
        </w:rPr>
        <w:t>lump</w:t>
      </w:r>
      <w:r>
        <w:rPr>
          <w:rFonts w:ascii="Arial" w:cs="Arial" w:eastAsia="Arial" w:hAnsi="Arial"/>
          <w:sz w:val="18"/>
          <w:szCs w:val="18"/>
          <w:color w:val="424242"/>
        </w:rPr>
        <w:t xml:space="preserve"> sum when such </w:t>
      </w:r>
      <w:r>
        <w:rPr>
          <w:rFonts w:ascii="Arial" w:cs="Arial" w:eastAsia="Arial" w:hAnsi="Arial"/>
          <w:sz w:val="18"/>
          <w:szCs w:val="18"/>
          <w:color w:val="333333"/>
        </w:rPr>
        <w:t>payments</w:t>
      </w:r>
      <w:r>
        <w:rPr>
          <w:rFonts w:ascii="Arial" w:cs="Arial" w:eastAsia="Arial" w:hAnsi="Arial"/>
          <w:sz w:val="18"/>
          <w:szCs w:val="18"/>
          <w:color w:val="424242"/>
        </w:rPr>
        <w:t xml:space="preserve"> commence.</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21"/>
          <w:szCs w:val="21"/>
          <w:b w:val="1"/>
          <w:bCs w:val="1"/>
          <w:color w:val="333333"/>
        </w:rPr>
        <w:t>7. Protective Covenants.</w:t>
      </w:r>
    </w:p>
    <w:p>
      <w:pPr>
        <w:spacing w:after="0" w:line="237" w:lineRule="exact"/>
        <w:rPr>
          <w:sz w:val="20"/>
          <w:szCs w:val="20"/>
          <w:color w:val="auto"/>
        </w:rPr>
      </w:pPr>
    </w:p>
    <w:p>
      <w:pPr>
        <w:jc w:val="both"/>
        <w:ind w:left="-13" w:firstLine="13"/>
        <w:spacing w:after="0" w:line="266" w:lineRule="auto"/>
        <w:tabs>
          <w:tab w:leader="none" w:pos="511" w:val="left"/>
        </w:tabs>
        <w:numPr>
          <w:ilvl w:val="0"/>
          <w:numId w:val="60"/>
        </w:numPr>
        <w:rPr>
          <w:rFonts w:ascii="Arial" w:cs="Arial" w:eastAsia="Arial" w:hAnsi="Arial"/>
          <w:sz w:val="18"/>
          <w:szCs w:val="18"/>
          <w:color w:val="424242"/>
        </w:rPr>
      </w:pPr>
      <w:r>
        <w:rPr>
          <w:rFonts w:ascii="Arial" w:cs="Arial" w:eastAsia="Arial" w:hAnsi="Arial"/>
          <w:sz w:val="20"/>
          <w:szCs w:val="20"/>
          <w:b w:val="1"/>
          <w:bCs w:val="1"/>
          <w:color w:val="333333"/>
        </w:rPr>
        <w:t>Non</w:t>
      </w:r>
      <w:r>
        <w:rPr>
          <w:rFonts w:ascii="Arial" w:cs="Arial" w:eastAsia="Arial" w:hAnsi="Arial"/>
          <w:sz w:val="20"/>
          <w:szCs w:val="20"/>
          <w:b w:val="1"/>
          <w:bCs w:val="1"/>
          <w:color w:val="181818"/>
        </w:rPr>
        <w:t>-</w:t>
      </w:r>
      <w:r>
        <w:rPr>
          <w:rFonts w:ascii="Arial" w:cs="Arial" w:eastAsia="Arial" w:hAnsi="Arial"/>
          <w:sz w:val="20"/>
          <w:szCs w:val="20"/>
          <w:b w:val="1"/>
          <w:bCs w:val="1"/>
          <w:color w:val="333333"/>
        </w:rPr>
        <w:t xml:space="preserve"> Competition. </w:t>
      </w:r>
      <w:r>
        <w:rPr>
          <w:rFonts w:ascii="Arial" w:cs="Arial" w:eastAsia="Arial" w:hAnsi="Arial"/>
          <w:sz w:val="17"/>
          <w:szCs w:val="17"/>
          <w:color w:val="333333"/>
        </w:rPr>
        <w:t>As</w:t>
      </w:r>
      <w:r>
        <w:rPr>
          <w:rFonts w:ascii="Arial" w:cs="Arial" w:eastAsia="Arial" w:hAnsi="Arial"/>
          <w:sz w:val="20"/>
          <w:szCs w:val="20"/>
          <w:b w:val="1"/>
          <w:bCs w:val="1"/>
          <w:color w:val="333333"/>
        </w:rPr>
        <w:t xml:space="preserve"> </w:t>
      </w:r>
      <w:r>
        <w:rPr>
          <w:rFonts w:ascii="Arial" w:cs="Arial" w:eastAsia="Arial" w:hAnsi="Arial"/>
          <w:sz w:val="17"/>
          <w:szCs w:val="17"/>
          <w:color w:val="424242"/>
        </w:rPr>
        <w:t>one of</w:t>
      </w:r>
      <w:r>
        <w:rPr>
          <w:rFonts w:ascii="Arial" w:cs="Arial" w:eastAsia="Arial" w:hAnsi="Arial"/>
          <w:sz w:val="20"/>
          <w:szCs w:val="20"/>
          <w:b w:val="1"/>
          <w:bCs w:val="1"/>
          <w:color w:val="333333"/>
        </w:rPr>
        <w:t xml:space="preserve"> </w:t>
      </w:r>
      <w:r>
        <w:rPr>
          <w:rFonts w:ascii="Arial" w:cs="Arial" w:eastAsia="Arial" w:hAnsi="Arial"/>
          <w:sz w:val="17"/>
          <w:szCs w:val="17"/>
          <w:color w:val="333333"/>
        </w:rPr>
        <w:t>the</w:t>
      </w:r>
      <w:r>
        <w:rPr>
          <w:rFonts w:ascii="Arial" w:cs="Arial" w:eastAsia="Arial" w:hAnsi="Arial"/>
          <w:sz w:val="20"/>
          <w:szCs w:val="20"/>
          <w:b w:val="1"/>
          <w:bCs w:val="1"/>
          <w:color w:val="333333"/>
        </w:rPr>
        <w:t xml:space="preserve"> </w:t>
      </w:r>
      <w:r>
        <w:rPr>
          <w:rFonts w:ascii="Arial" w:cs="Arial" w:eastAsia="Arial" w:hAnsi="Arial"/>
          <w:sz w:val="17"/>
          <w:szCs w:val="17"/>
          <w:color w:val="424242"/>
        </w:rPr>
        <w:t>Company</w:t>
      </w:r>
      <w:r>
        <w:rPr>
          <w:rFonts w:ascii="Arial" w:cs="Arial" w:eastAsia="Arial" w:hAnsi="Arial"/>
          <w:sz w:val="17"/>
          <w:szCs w:val="17"/>
          <w:color w:val="5D5D5D"/>
        </w:rPr>
        <w:t>'</w:t>
      </w:r>
      <w:r>
        <w:rPr>
          <w:rFonts w:ascii="Arial" w:cs="Arial" w:eastAsia="Arial" w:hAnsi="Arial"/>
          <w:sz w:val="20"/>
          <w:szCs w:val="20"/>
          <w:b w:val="1"/>
          <w:bCs w:val="1"/>
          <w:color w:val="333333"/>
        </w:rPr>
        <w:t xml:space="preserve"> </w:t>
      </w:r>
      <w:r>
        <w:rPr>
          <w:rFonts w:ascii="Arial" w:cs="Arial" w:eastAsia="Arial" w:hAnsi="Arial"/>
          <w:sz w:val="17"/>
          <w:szCs w:val="17"/>
          <w:color w:val="424242"/>
        </w:rPr>
        <w:t>s executive and</w:t>
      </w:r>
      <w:r>
        <w:rPr>
          <w:rFonts w:ascii="Arial" w:cs="Arial" w:eastAsia="Arial" w:hAnsi="Arial"/>
          <w:sz w:val="20"/>
          <w:szCs w:val="20"/>
          <w:b w:val="1"/>
          <w:bCs w:val="1"/>
          <w:color w:val="333333"/>
        </w:rPr>
        <w:t xml:space="preserve"> </w:t>
      </w:r>
      <w:r>
        <w:rPr>
          <w:rFonts w:ascii="Arial" w:cs="Arial" w:eastAsia="Arial" w:hAnsi="Arial"/>
          <w:sz w:val="17"/>
          <w:szCs w:val="17"/>
          <w:color w:val="333333"/>
        </w:rPr>
        <w:t>management personnel</w:t>
      </w:r>
      <w:r>
        <w:rPr>
          <w:rFonts w:ascii="Arial" w:cs="Arial" w:eastAsia="Arial" w:hAnsi="Arial"/>
          <w:sz w:val="20"/>
          <w:szCs w:val="20"/>
          <w:b w:val="1"/>
          <w:bCs w:val="1"/>
          <w:color w:val="333333"/>
        </w:rPr>
        <w:t xml:space="preserve"> </w:t>
      </w:r>
      <w:r>
        <w:rPr>
          <w:rFonts w:ascii="Arial" w:cs="Arial" w:eastAsia="Arial" w:hAnsi="Arial"/>
          <w:sz w:val="17"/>
          <w:szCs w:val="17"/>
          <w:color w:val="424242"/>
        </w:rPr>
        <w:t>and officer</w:t>
      </w:r>
      <w:r>
        <w:rPr>
          <w:rFonts w:ascii="Arial" w:cs="Arial" w:eastAsia="Arial" w:hAnsi="Arial"/>
          <w:sz w:val="17"/>
          <w:szCs w:val="17"/>
          <w:color w:val="5D5D5D"/>
        </w:rPr>
        <w:t>,</w:t>
      </w:r>
      <w:r>
        <w:rPr>
          <w:rFonts w:ascii="Arial" w:cs="Arial" w:eastAsia="Arial" w:hAnsi="Arial"/>
          <w:sz w:val="20"/>
          <w:szCs w:val="20"/>
          <w:b w:val="1"/>
          <w:bCs w:val="1"/>
          <w:color w:val="333333"/>
        </w:rPr>
        <w:t xml:space="preserve"> </w:t>
      </w:r>
      <w:r>
        <w:rPr>
          <w:rFonts w:ascii="Arial" w:cs="Arial" w:eastAsia="Arial" w:hAnsi="Arial"/>
          <w:sz w:val="17"/>
          <w:szCs w:val="17"/>
          <w:color w:val="424242"/>
        </w:rPr>
        <w:t>Executive</w:t>
      </w:r>
      <w:r>
        <w:rPr>
          <w:rFonts w:ascii="Arial" w:cs="Arial" w:eastAsia="Arial" w:hAnsi="Arial"/>
          <w:sz w:val="20"/>
          <w:szCs w:val="20"/>
          <w:b w:val="1"/>
          <w:bCs w:val="1"/>
          <w:color w:val="333333"/>
        </w:rPr>
        <w:t xml:space="preserve"> </w:t>
      </w:r>
      <w:r>
        <w:rPr>
          <w:rFonts w:ascii="Arial" w:cs="Arial" w:eastAsia="Arial" w:hAnsi="Arial"/>
          <w:sz w:val="17"/>
          <w:szCs w:val="17"/>
          <w:color w:val="333333"/>
        </w:rPr>
        <w:t>has</w:t>
      </w:r>
      <w:r>
        <w:rPr>
          <w:rFonts w:ascii="Arial" w:cs="Arial" w:eastAsia="Arial" w:hAnsi="Arial"/>
          <w:sz w:val="20"/>
          <w:szCs w:val="20"/>
          <w:b w:val="1"/>
          <w:bCs w:val="1"/>
          <w:color w:val="333333"/>
        </w:rPr>
        <w:t xml:space="preserve"> </w:t>
      </w:r>
      <w:r>
        <w:rPr>
          <w:rFonts w:ascii="Arial" w:cs="Arial" w:eastAsia="Arial" w:hAnsi="Arial"/>
          <w:sz w:val="17"/>
          <w:szCs w:val="17"/>
          <w:color w:val="424242"/>
        </w:rPr>
        <w:t>acquired</w:t>
      </w:r>
      <w:r>
        <w:rPr>
          <w:rFonts w:ascii="Arial" w:cs="Arial" w:eastAsia="Arial" w:hAnsi="Arial"/>
          <w:sz w:val="20"/>
          <w:szCs w:val="20"/>
          <w:b w:val="1"/>
          <w:bCs w:val="1"/>
          <w:color w:val="333333"/>
        </w:rPr>
        <w:t xml:space="preserve"> </w:t>
      </w:r>
      <w:r>
        <w:rPr>
          <w:rFonts w:ascii="Arial" w:cs="Arial" w:eastAsia="Arial" w:hAnsi="Arial"/>
          <w:sz w:val="17"/>
          <w:szCs w:val="17"/>
          <w:color w:val="333333"/>
        </w:rPr>
        <w:t>extensive</w:t>
      </w:r>
      <w:r>
        <w:rPr>
          <w:rFonts w:ascii="Arial" w:cs="Arial" w:eastAsia="Arial" w:hAnsi="Arial"/>
          <w:sz w:val="20"/>
          <w:szCs w:val="20"/>
          <w:b w:val="1"/>
          <w:bCs w:val="1"/>
          <w:color w:val="333333"/>
        </w:rPr>
        <w:t xml:space="preserve"> </w:t>
      </w:r>
      <w:r>
        <w:rPr>
          <w:rFonts w:ascii="Arial" w:cs="Arial" w:eastAsia="Arial" w:hAnsi="Arial"/>
          <w:sz w:val="17"/>
          <w:szCs w:val="17"/>
          <w:color w:val="424242"/>
        </w:rPr>
        <w:t>and</w:t>
      </w:r>
      <w:r>
        <w:rPr>
          <w:rFonts w:ascii="Arial" w:cs="Arial" w:eastAsia="Arial" w:hAnsi="Arial"/>
          <w:sz w:val="20"/>
          <w:szCs w:val="20"/>
          <w:b w:val="1"/>
          <w:bCs w:val="1"/>
          <w:color w:val="333333"/>
        </w:rPr>
        <w:t xml:space="preserve"> </w:t>
      </w:r>
      <w:r>
        <w:rPr>
          <w:rFonts w:ascii="Arial" w:cs="Arial" w:eastAsia="Arial" w:hAnsi="Arial"/>
          <w:sz w:val="17"/>
          <w:szCs w:val="17"/>
          <w:color w:val="424242"/>
        </w:rPr>
        <w:t xml:space="preserve">valuable </w:t>
      </w:r>
      <w:r>
        <w:rPr>
          <w:rFonts w:ascii="Arial" w:cs="Arial" w:eastAsia="Arial" w:hAnsi="Arial"/>
          <w:sz w:val="17"/>
          <w:szCs w:val="17"/>
          <w:color w:val="333333"/>
        </w:rPr>
        <w:t>knowledge</w:t>
      </w:r>
      <w:r>
        <w:rPr>
          <w:rFonts w:ascii="Arial" w:cs="Arial" w:eastAsia="Arial" w:hAnsi="Arial"/>
          <w:sz w:val="17"/>
          <w:szCs w:val="17"/>
          <w:color w:val="424242"/>
        </w:rPr>
        <w:t xml:space="preserve"> and confidential </w:t>
      </w:r>
      <w:r>
        <w:rPr>
          <w:rFonts w:ascii="Arial" w:cs="Arial" w:eastAsia="Arial" w:hAnsi="Arial"/>
          <w:sz w:val="17"/>
          <w:szCs w:val="17"/>
          <w:color w:val="333333"/>
        </w:rPr>
        <w:t>information concerning</w:t>
      </w:r>
      <w:r>
        <w:rPr>
          <w:rFonts w:ascii="Arial" w:cs="Arial" w:eastAsia="Arial" w:hAnsi="Arial"/>
          <w:sz w:val="17"/>
          <w:szCs w:val="17"/>
          <w:color w:val="424242"/>
        </w:rPr>
        <w:t xml:space="preserve"> the </w:t>
      </w:r>
      <w:r>
        <w:rPr>
          <w:rFonts w:ascii="Arial" w:cs="Arial" w:eastAsia="Arial" w:hAnsi="Arial"/>
          <w:sz w:val="17"/>
          <w:szCs w:val="17"/>
          <w:color w:val="333333"/>
        </w:rPr>
        <w:t>business</w:t>
      </w:r>
      <w:r>
        <w:rPr>
          <w:rFonts w:ascii="Arial" w:cs="Arial" w:eastAsia="Arial" w:hAnsi="Arial"/>
          <w:sz w:val="17"/>
          <w:szCs w:val="17"/>
          <w:color w:val="424242"/>
        </w:rPr>
        <w:t xml:space="preserve"> of </w:t>
      </w:r>
      <w:r>
        <w:rPr>
          <w:rFonts w:ascii="Arial" w:cs="Arial" w:eastAsia="Arial" w:hAnsi="Arial"/>
          <w:sz w:val="17"/>
          <w:szCs w:val="17"/>
          <w:color w:val="333333"/>
        </w:rPr>
        <w:t>the</w:t>
      </w:r>
      <w:r>
        <w:rPr>
          <w:rFonts w:ascii="Arial" w:cs="Arial" w:eastAsia="Arial" w:hAnsi="Arial"/>
          <w:sz w:val="17"/>
          <w:szCs w:val="17"/>
          <w:color w:val="424242"/>
        </w:rPr>
        <w:t xml:space="preserve"> Company</w:t>
      </w:r>
      <w:r>
        <w:rPr>
          <w:rFonts w:ascii="Arial" w:cs="Arial" w:eastAsia="Arial" w:hAnsi="Arial"/>
          <w:sz w:val="17"/>
          <w:szCs w:val="17"/>
          <w:color w:val="5D5D5D"/>
        </w:rPr>
        <w:t>,</w:t>
      </w:r>
      <w:r>
        <w:rPr>
          <w:rFonts w:ascii="Arial" w:cs="Arial" w:eastAsia="Arial" w:hAnsi="Arial"/>
          <w:sz w:val="17"/>
          <w:szCs w:val="17"/>
          <w:color w:val="424242"/>
        </w:rPr>
        <w:t xml:space="preserve"> including certain </w:t>
      </w:r>
      <w:r>
        <w:rPr>
          <w:rFonts w:ascii="Arial" w:cs="Arial" w:eastAsia="Arial" w:hAnsi="Arial"/>
          <w:sz w:val="17"/>
          <w:szCs w:val="17"/>
          <w:color w:val="333333"/>
        </w:rPr>
        <w:t>trade</w:t>
      </w:r>
      <w:r>
        <w:rPr>
          <w:rFonts w:ascii="Arial" w:cs="Arial" w:eastAsia="Arial" w:hAnsi="Arial"/>
          <w:sz w:val="17"/>
          <w:szCs w:val="17"/>
          <w:color w:val="424242"/>
        </w:rPr>
        <w:t xml:space="preserve"> secrets </w:t>
      </w:r>
      <w:r>
        <w:rPr>
          <w:rFonts w:ascii="Arial" w:cs="Arial" w:eastAsia="Arial" w:hAnsi="Arial"/>
          <w:sz w:val="17"/>
          <w:szCs w:val="17"/>
          <w:color w:val="333333"/>
        </w:rPr>
        <w:t>the</w:t>
      </w:r>
      <w:r>
        <w:rPr>
          <w:rFonts w:ascii="Arial" w:cs="Arial" w:eastAsia="Arial" w:hAnsi="Arial"/>
          <w:sz w:val="17"/>
          <w:szCs w:val="17"/>
          <w:color w:val="424242"/>
        </w:rPr>
        <w:t xml:space="preserve"> Company wishes </w:t>
      </w:r>
      <w:r>
        <w:rPr>
          <w:rFonts w:ascii="Arial" w:cs="Arial" w:eastAsia="Arial" w:hAnsi="Arial"/>
          <w:sz w:val="17"/>
          <w:szCs w:val="17"/>
          <w:color w:val="333333"/>
        </w:rPr>
        <w:t>to</w:t>
      </w:r>
      <w:r>
        <w:rPr>
          <w:rFonts w:ascii="Arial" w:cs="Arial" w:eastAsia="Arial" w:hAnsi="Arial"/>
          <w:sz w:val="17"/>
          <w:szCs w:val="17"/>
          <w:color w:val="424242"/>
        </w:rPr>
        <w:t xml:space="preserve"> protect. Executive further acknowledges </w:t>
      </w:r>
      <w:r>
        <w:rPr>
          <w:rFonts w:ascii="Arial" w:cs="Arial" w:eastAsia="Arial" w:hAnsi="Arial"/>
          <w:sz w:val="17"/>
          <w:szCs w:val="17"/>
          <w:color w:val="333333"/>
        </w:rPr>
        <w:t>that during</w:t>
      </w:r>
      <w:r>
        <w:rPr>
          <w:rFonts w:ascii="Arial" w:cs="Arial" w:eastAsia="Arial" w:hAnsi="Arial"/>
          <w:sz w:val="17"/>
          <w:szCs w:val="17"/>
          <w:color w:val="424242"/>
        </w:rPr>
        <w:t xml:space="preserve"> his employment </w:t>
      </w:r>
      <w:r>
        <w:rPr>
          <w:rFonts w:ascii="Arial" w:cs="Arial" w:eastAsia="Arial" w:hAnsi="Arial"/>
          <w:sz w:val="17"/>
          <w:szCs w:val="17"/>
          <w:color w:val="333333"/>
        </w:rPr>
        <w:t>he</w:t>
      </w:r>
      <w:r>
        <w:rPr>
          <w:rFonts w:ascii="Arial" w:cs="Arial" w:eastAsia="Arial" w:hAnsi="Arial"/>
          <w:sz w:val="17"/>
          <w:szCs w:val="17"/>
          <w:color w:val="424242"/>
        </w:rPr>
        <w:t xml:space="preserve"> w</w:t>
      </w:r>
      <w:r>
        <w:rPr>
          <w:rFonts w:ascii="Arial" w:cs="Arial" w:eastAsia="Arial" w:hAnsi="Arial"/>
          <w:sz w:val="17"/>
          <w:szCs w:val="17"/>
          <w:color w:val="5D5D5D"/>
        </w:rPr>
        <w:t>i</w:t>
      </w:r>
      <w:r>
        <w:rPr>
          <w:rFonts w:ascii="Arial" w:cs="Arial" w:eastAsia="Arial" w:hAnsi="Arial"/>
          <w:sz w:val="17"/>
          <w:szCs w:val="17"/>
          <w:color w:val="333333"/>
        </w:rPr>
        <w:t>ll have</w:t>
      </w:r>
      <w:r>
        <w:rPr>
          <w:rFonts w:ascii="Arial" w:cs="Arial" w:eastAsia="Arial" w:hAnsi="Arial"/>
          <w:sz w:val="17"/>
          <w:szCs w:val="17"/>
          <w:color w:val="424242"/>
        </w:rPr>
        <w:t xml:space="preserve"> access to and </w:t>
      </w:r>
      <w:r>
        <w:rPr>
          <w:rFonts w:ascii="Arial" w:cs="Arial" w:eastAsia="Arial" w:hAnsi="Arial"/>
          <w:sz w:val="17"/>
          <w:szCs w:val="17"/>
          <w:color w:val="333333"/>
        </w:rPr>
        <w:t>knowledge</w:t>
      </w:r>
      <w:r>
        <w:rPr>
          <w:rFonts w:ascii="Arial" w:cs="Arial" w:eastAsia="Arial" w:hAnsi="Arial"/>
          <w:sz w:val="17"/>
          <w:szCs w:val="17"/>
          <w:color w:val="424242"/>
        </w:rPr>
        <w:t xml:space="preserve"> of Proprietary Information</w:t>
      </w:r>
      <w:r>
        <w:rPr>
          <w:rFonts w:ascii="Arial" w:cs="Arial" w:eastAsia="Arial" w:hAnsi="Arial"/>
          <w:sz w:val="17"/>
          <w:szCs w:val="17"/>
          <w:color w:val="181818"/>
        </w:rPr>
        <w:t>.</w:t>
      </w:r>
      <w:r>
        <w:rPr>
          <w:rFonts w:ascii="Arial" w:cs="Arial" w:eastAsia="Arial" w:hAnsi="Arial"/>
          <w:sz w:val="17"/>
          <w:szCs w:val="17"/>
          <w:color w:val="424242"/>
        </w:rPr>
        <w:t xml:space="preserve"> To protect </w:t>
      </w:r>
      <w:r>
        <w:rPr>
          <w:rFonts w:ascii="Arial" w:cs="Arial" w:eastAsia="Arial" w:hAnsi="Arial"/>
          <w:sz w:val="17"/>
          <w:szCs w:val="17"/>
          <w:color w:val="333333"/>
        </w:rPr>
        <w:t xml:space="preserve">the </w:t>
      </w:r>
      <w:r>
        <w:rPr>
          <w:rFonts w:ascii="Arial" w:cs="Arial" w:eastAsia="Arial" w:hAnsi="Arial"/>
          <w:sz w:val="17"/>
          <w:szCs w:val="17"/>
          <w:color w:val="424242"/>
        </w:rPr>
        <w:t>Company's Proprietary</w:t>
      </w:r>
      <w:r>
        <w:rPr>
          <w:rFonts w:ascii="Arial" w:cs="Arial" w:eastAsia="Arial" w:hAnsi="Arial"/>
          <w:sz w:val="17"/>
          <w:szCs w:val="17"/>
          <w:color w:val="333333"/>
        </w:rPr>
        <w:t xml:space="preserve"> Information</w:t>
      </w:r>
      <w:r>
        <w:rPr>
          <w:rFonts w:ascii="Arial" w:cs="Arial" w:eastAsia="Arial" w:hAnsi="Arial"/>
          <w:sz w:val="17"/>
          <w:szCs w:val="17"/>
          <w:color w:val="5D5D5D"/>
        </w:rPr>
        <w:t>,</w:t>
      </w:r>
      <w:r>
        <w:rPr>
          <w:rFonts w:ascii="Arial" w:cs="Arial" w:eastAsia="Arial" w:hAnsi="Arial"/>
          <w:sz w:val="17"/>
          <w:szCs w:val="17"/>
          <w:color w:val="333333"/>
        </w:rPr>
        <w:t xml:space="preserve"> </w:t>
      </w:r>
      <w:r>
        <w:rPr>
          <w:rFonts w:ascii="Arial" w:cs="Arial" w:eastAsia="Arial" w:hAnsi="Arial"/>
          <w:sz w:val="17"/>
          <w:szCs w:val="17"/>
          <w:color w:val="424242"/>
        </w:rPr>
        <w:t>and in</w:t>
      </w:r>
      <w:r>
        <w:rPr>
          <w:rFonts w:ascii="Arial" w:cs="Arial" w:eastAsia="Arial" w:hAnsi="Arial"/>
          <w:sz w:val="17"/>
          <w:szCs w:val="17"/>
          <w:color w:val="333333"/>
        </w:rPr>
        <w:t xml:space="preserve"> consideration </w:t>
      </w:r>
      <w:r>
        <w:rPr>
          <w:rFonts w:ascii="Arial" w:cs="Arial" w:eastAsia="Arial" w:hAnsi="Arial"/>
          <w:sz w:val="17"/>
          <w:szCs w:val="17"/>
          <w:color w:val="424242"/>
        </w:rPr>
        <w:t>of</w:t>
      </w:r>
      <w:r>
        <w:rPr>
          <w:rFonts w:ascii="Arial" w:cs="Arial" w:eastAsia="Arial" w:hAnsi="Arial"/>
          <w:sz w:val="17"/>
          <w:szCs w:val="17"/>
          <w:color w:val="333333"/>
        </w:rPr>
        <w:t xml:space="preserve"> this </w:t>
      </w:r>
      <w:r>
        <w:rPr>
          <w:rFonts w:ascii="Arial" w:cs="Arial" w:eastAsia="Arial" w:hAnsi="Arial"/>
          <w:sz w:val="17"/>
          <w:szCs w:val="17"/>
          <w:color w:val="424242"/>
        </w:rPr>
        <w:t>Agreement</w:t>
      </w:r>
      <w:r>
        <w:rPr>
          <w:rFonts w:ascii="Arial" w:cs="Arial" w:eastAsia="Arial" w:hAnsi="Arial"/>
          <w:sz w:val="17"/>
          <w:szCs w:val="17"/>
          <w:color w:val="5D5D5D"/>
        </w:rPr>
        <w:t>,</w:t>
      </w:r>
      <w:r>
        <w:rPr>
          <w:rFonts w:ascii="Arial" w:cs="Arial" w:eastAsia="Arial" w:hAnsi="Arial"/>
          <w:sz w:val="17"/>
          <w:szCs w:val="17"/>
          <w:color w:val="333333"/>
        </w:rPr>
        <w:t xml:space="preserve"> </w:t>
      </w:r>
      <w:r>
        <w:rPr>
          <w:rFonts w:ascii="Arial" w:cs="Arial" w:eastAsia="Arial" w:hAnsi="Arial"/>
          <w:sz w:val="17"/>
          <w:szCs w:val="17"/>
          <w:color w:val="424242"/>
        </w:rPr>
        <w:t>Executive agrees that</w:t>
      </w:r>
      <w:r>
        <w:rPr>
          <w:rFonts w:ascii="Arial" w:cs="Arial" w:eastAsia="Arial" w:hAnsi="Arial"/>
          <w:sz w:val="17"/>
          <w:szCs w:val="17"/>
          <w:color w:val="333333"/>
        </w:rPr>
        <w:t xml:space="preserve"> during his </w:t>
      </w:r>
      <w:r>
        <w:rPr>
          <w:rFonts w:ascii="Arial" w:cs="Arial" w:eastAsia="Arial" w:hAnsi="Arial"/>
          <w:sz w:val="17"/>
          <w:szCs w:val="17"/>
          <w:color w:val="424242"/>
        </w:rPr>
        <w:t>employment with</w:t>
      </w:r>
      <w:r>
        <w:rPr>
          <w:rFonts w:ascii="Arial" w:cs="Arial" w:eastAsia="Arial" w:hAnsi="Arial"/>
          <w:sz w:val="17"/>
          <w:szCs w:val="17"/>
          <w:color w:val="333333"/>
        </w:rPr>
        <w:t xml:space="preserve"> the </w:t>
      </w:r>
      <w:r>
        <w:rPr>
          <w:rFonts w:ascii="Arial" w:cs="Arial" w:eastAsia="Arial" w:hAnsi="Arial"/>
          <w:sz w:val="17"/>
          <w:szCs w:val="17"/>
          <w:color w:val="424242"/>
        </w:rPr>
        <w:t>Company</w:t>
      </w:r>
    </w:p>
    <w:p>
      <w:pPr>
        <w:sectPr>
          <w:pgSz w:w="11900" w:h="16838" w:orient="portrait"/>
          <w:cols w:equalWidth="0" w:num="1">
            <w:col w:w="11067"/>
          </w:cols>
          <w:pgMar w:left="413" w:top="1067" w:right="419" w:bottom="1440" w:gutter="0" w:footer="0" w:header="0"/>
        </w:sectPr>
      </w:pPr>
    </w:p>
    <w:bookmarkStart w:id="59" w:name="page60"/>
    <w:bookmarkEnd w:id="59"/>
    <w:p>
      <w:pPr>
        <w:jc w:val="both"/>
        <w:ind w:left="20"/>
        <w:spacing w:after="0" w:line="262" w:lineRule="auto"/>
        <w:rPr>
          <w:sz w:val="20"/>
          <w:szCs w:val="20"/>
          <w:color w:val="auto"/>
        </w:rPr>
      </w:pPr>
      <w:r>
        <w:rPr>
          <w:rFonts w:ascii="Arial" w:cs="Arial" w:eastAsia="Arial" w:hAnsi="Arial"/>
          <w:sz w:val="18"/>
          <w:szCs w:val="18"/>
          <w:color w:val="3B3B3B"/>
        </w:rPr>
        <w:t>and for a period of twelve (12) months after the termination of Executive</w:t>
      </w:r>
      <w:r>
        <w:rPr>
          <w:rFonts w:ascii="Arial" w:cs="Arial" w:eastAsia="Arial" w:hAnsi="Arial"/>
          <w:sz w:val="18"/>
          <w:szCs w:val="18"/>
          <w:color w:val="696969"/>
        </w:rPr>
        <w:t>'</w:t>
      </w:r>
      <w:r>
        <w:rPr>
          <w:rFonts w:ascii="Arial" w:cs="Arial" w:eastAsia="Arial" w:hAnsi="Arial"/>
          <w:sz w:val="18"/>
          <w:szCs w:val="18"/>
          <w:color w:val="3B3B3B"/>
        </w:rPr>
        <w:t xml:space="preserve"> s employment with the Company for an</w:t>
      </w:r>
      <w:r>
        <w:rPr>
          <w:rFonts w:ascii="Arial" w:cs="Arial" w:eastAsia="Arial" w:hAnsi="Arial"/>
          <w:sz w:val="18"/>
          <w:szCs w:val="18"/>
          <w:color w:val="565656"/>
        </w:rPr>
        <w:t>y</w:t>
      </w:r>
      <w:r>
        <w:rPr>
          <w:rFonts w:ascii="Arial" w:cs="Arial" w:eastAsia="Arial" w:hAnsi="Arial"/>
          <w:sz w:val="18"/>
          <w:szCs w:val="18"/>
          <w:color w:val="3B3B3B"/>
        </w:rPr>
        <w:t xml:space="preserve"> reason</w:t>
      </w:r>
      <w:r>
        <w:rPr>
          <w:rFonts w:ascii="Arial" w:cs="Arial" w:eastAsia="Arial" w:hAnsi="Arial"/>
          <w:sz w:val="18"/>
          <w:szCs w:val="18"/>
          <w:color w:val="696969"/>
        </w:rPr>
        <w:t>,</w:t>
      </w:r>
      <w:r>
        <w:rPr>
          <w:rFonts w:ascii="Arial" w:cs="Arial" w:eastAsia="Arial" w:hAnsi="Arial"/>
          <w:sz w:val="18"/>
          <w:szCs w:val="18"/>
          <w:color w:val="3B3B3B"/>
        </w:rPr>
        <w:t xml:space="preserve"> whether under this Agreement or otherwise (the </w:t>
      </w:r>
      <w:r>
        <w:rPr>
          <w:rFonts w:ascii="Arial" w:cs="Arial" w:eastAsia="Arial" w:hAnsi="Arial"/>
          <w:sz w:val="18"/>
          <w:szCs w:val="18"/>
          <w:color w:val="696969"/>
        </w:rPr>
        <w:t>"</w:t>
      </w:r>
      <w:r>
        <w:rPr>
          <w:rFonts w:ascii="Arial" w:cs="Arial" w:eastAsia="Arial" w:hAnsi="Arial"/>
          <w:sz w:val="18"/>
          <w:szCs w:val="18"/>
          <w:color w:val="3B3B3B"/>
        </w:rPr>
        <w:t xml:space="preserve"> Restr</w:t>
      </w:r>
      <w:r>
        <w:rPr>
          <w:rFonts w:ascii="Arial" w:cs="Arial" w:eastAsia="Arial" w:hAnsi="Arial"/>
          <w:sz w:val="18"/>
          <w:szCs w:val="18"/>
          <w:color w:val="565656"/>
        </w:rPr>
        <w:t>i</w:t>
      </w:r>
      <w:r>
        <w:rPr>
          <w:rFonts w:ascii="Arial" w:cs="Arial" w:eastAsia="Arial" w:hAnsi="Arial"/>
          <w:sz w:val="18"/>
          <w:szCs w:val="18"/>
          <w:color w:val="3B3B3B"/>
        </w:rPr>
        <w:t>cted Period</w:t>
      </w:r>
      <w:r>
        <w:rPr>
          <w:rFonts w:ascii="Arial" w:cs="Arial" w:eastAsia="Arial" w:hAnsi="Arial"/>
          <w:sz w:val="18"/>
          <w:szCs w:val="18"/>
          <w:color w:val="565656"/>
        </w:rPr>
        <w:t>"</w:t>
      </w:r>
      <w:r>
        <w:rPr>
          <w:rFonts w:ascii="Arial" w:cs="Arial" w:eastAsia="Arial" w:hAnsi="Arial"/>
          <w:sz w:val="18"/>
          <w:szCs w:val="18"/>
          <w:color w:val="3B3B3B"/>
        </w:rPr>
        <w:t>)</w:t>
      </w:r>
      <w:r>
        <w:rPr>
          <w:rFonts w:ascii="Arial" w:cs="Arial" w:eastAsia="Arial" w:hAnsi="Arial"/>
          <w:sz w:val="18"/>
          <w:szCs w:val="18"/>
          <w:color w:val="696969"/>
        </w:rPr>
        <w:t>,</w:t>
      </w:r>
      <w:r>
        <w:rPr>
          <w:rFonts w:ascii="Arial" w:cs="Arial" w:eastAsia="Arial" w:hAnsi="Arial"/>
          <w:sz w:val="18"/>
          <w:szCs w:val="18"/>
          <w:color w:val="3B3B3B"/>
        </w:rPr>
        <w:t xml:space="preserve"> he will not without the Company</w:t>
      </w:r>
      <w:r>
        <w:rPr>
          <w:rFonts w:ascii="Arial" w:cs="Arial" w:eastAsia="Arial" w:hAnsi="Arial"/>
          <w:sz w:val="18"/>
          <w:szCs w:val="18"/>
          <w:color w:val="565656"/>
        </w:rPr>
        <w:t>' s</w:t>
      </w:r>
      <w:r>
        <w:rPr>
          <w:rFonts w:ascii="Arial" w:cs="Arial" w:eastAsia="Arial" w:hAnsi="Arial"/>
          <w:sz w:val="18"/>
          <w:szCs w:val="18"/>
          <w:color w:val="3B3B3B"/>
        </w:rPr>
        <w:t xml:space="preserve"> approval (which shall not be unreasonably withheld)</w:t>
      </w:r>
      <w:r>
        <w:rPr>
          <w:rFonts w:ascii="Arial" w:cs="Arial" w:eastAsia="Arial" w:hAnsi="Arial"/>
          <w:sz w:val="18"/>
          <w:szCs w:val="18"/>
          <w:color w:val="565656"/>
        </w:rPr>
        <w:t>,</w:t>
      </w:r>
      <w:r>
        <w:rPr>
          <w:rFonts w:ascii="Arial" w:cs="Arial" w:eastAsia="Arial" w:hAnsi="Arial"/>
          <w:sz w:val="18"/>
          <w:szCs w:val="18"/>
          <w:color w:val="3B3B3B"/>
        </w:rPr>
        <w:t xml:space="preserve"> directly or indirectly engage in (whether as an employee</w:t>
      </w:r>
      <w:r>
        <w:rPr>
          <w:rFonts w:ascii="Arial" w:cs="Arial" w:eastAsia="Arial" w:hAnsi="Arial"/>
          <w:sz w:val="18"/>
          <w:szCs w:val="18"/>
          <w:color w:val="696969"/>
        </w:rPr>
        <w:t>,</w:t>
      </w:r>
      <w:r>
        <w:rPr>
          <w:rFonts w:ascii="Arial" w:cs="Arial" w:eastAsia="Arial" w:hAnsi="Arial"/>
          <w:sz w:val="18"/>
          <w:szCs w:val="18"/>
          <w:color w:val="3B3B3B"/>
        </w:rPr>
        <w:t xml:space="preserve"> consultant</w:t>
      </w:r>
      <w:r>
        <w:rPr>
          <w:rFonts w:ascii="Arial" w:cs="Arial" w:eastAsia="Arial" w:hAnsi="Arial"/>
          <w:sz w:val="18"/>
          <w:szCs w:val="18"/>
          <w:color w:val="696969"/>
        </w:rPr>
        <w:t>,</w:t>
      </w:r>
      <w:r>
        <w:rPr>
          <w:rFonts w:ascii="Arial" w:cs="Arial" w:eastAsia="Arial" w:hAnsi="Arial"/>
          <w:sz w:val="18"/>
          <w:szCs w:val="18"/>
          <w:color w:val="3B3B3B"/>
        </w:rPr>
        <w:t xml:space="preserve"> proprietor</w:t>
      </w:r>
      <w:r>
        <w:rPr>
          <w:rFonts w:ascii="Arial" w:cs="Arial" w:eastAsia="Arial" w:hAnsi="Arial"/>
          <w:sz w:val="18"/>
          <w:szCs w:val="18"/>
          <w:color w:val="696969"/>
        </w:rPr>
        <w:t>,</w:t>
      </w:r>
      <w:r>
        <w:rPr>
          <w:rFonts w:ascii="Arial" w:cs="Arial" w:eastAsia="Arial" w:hAnsi="Arial"/>
          <w:sz w:val="18"/>
          <w:szCs w:val="18"/>
          <w:color w:val="3B3B3B"/>
        </w:rPr>
        <w:t xml:space="preserve"> partner</w:t>
      </w:r>
      <w:r>
        <w:rPr>
          <w:rFonts w:ascii="Arial" w:cs="Arial" w:eastAsia="Arial" w:hAnsi="Arial"/>
          <w:sz w:val="18"/>
          <w:szCs w:val="18"/>
          <w:color w:val="565656"/>
        </w:rPr>
        <w:t>,</w:t>
      </w:r>
      <w:r>
        <w:rPr>
          <w:rFonts w:ascii="Arial" w:cs="Arial" w:eastAsia="Arial" w:hAnsi="Arial"/>
          <w:sz w:val="18"/>
          <w:szCs w:val="18"/>
          <w:color w:val="3B3B3B"/>
        </w:rPr>
        <w:t xml:space="preserve"> director or otherwise)</w:t>
      </w:r>
      <w:r>
        <w:rPr>
          <w:rFonts w:ascii="Arial" w:cs="Arial" w:eastAsia="Arial" w:hAnsi="Arial"/>
          <w:sz w:val="18"/>
          <w:szCs w:val="18"/>
          <w:color w:val="696969"/>
        </w:rPr>
        <w:t>,</w:t>
      </w:r>
      <w:r>
        <w:rPr>
          <w:rFonts w:ascii="Arial" w:cs="Arial" w:eastAsia="Arial" w:hAnsi="Arial"/>
          <w:sz w:val="18"/>
          <w:szCs w:val="18"/>
          <w:color w:val="3B3B3B"/>
        </w:rPr>
        <w:t xml:space="preserve"> have any ownership interest in, or participate in the financing, operation</w:t>
      </w:r>
      <w:r>
        <w:rPr>
          <w:rFonts w:ascii="Arial" w:cs="Arial" w:eastAsia="Arial" w:hAnsi="Arial"/>
          <w:sz w:val="18"/>
          <w:szCs w:val="18"/>
          <w:color w:val="696969"/>
        </w:rPr>
        <w:t>,</w:t>
      </w:r>
      <w:r>
        <w:rPr>
          <w:rFonts w:ascii="Arial" w:cs="Arial" w:eastAsia="Arial" w:hAnsi="Arial"/>
          <w:sz w:val="18"/>
          <w:szCs w:val="18"/>
          <w:color w:val="3B3B3B"/>
        </w:rPr>
        <w:t xml:space="preserve"> management or control of</w:t>
      </w:r>
      <w:r>
        <w:rPr>
          <w:rFonts w:ascii="Arial" w:cs="Arial" w:eastAsia="Arial" w:hAnsi="Arial"/>
          <w:sz w:val="18"/>
          <w:szCs w:val="18"/>
          <w:color w:val="565656"/>
        </w:rPr>
        <w:t>,</w:t>
      </w:r>
      <w:r>
        <w:rPr>
          <w:rFonts w:ascii="Arial" w:cs="Arial" w:eastAsia="Arial" w:hAnsi="Arial"/>
          <w:sz w:val="18"/>
          <w:szCs w:val="18"/>
          <w:color w:val="3B3B3B"/>
        </w:rPr>
        <w:t xml:space="preserve"> any per</w:t>
      </w:r>
      <w:r>
        <w:rPr>
          <w:rFonts w:ascii="Arial" w:cs="Arial" w:eastAsia="Arial" w:hAnsi="Arial"/>
          <w:sz w:val="18"/>
          <w:szCs w:val="18"/>
          <w:color w:val="565656"/>
        </w:rPr>
        <w:t>s</w:t>
      </w:r>
      <w:r>
        <w:rPr>
          <w:rFonts w:ascii="Arial" w:cs="Arial" w:eastAsia="Arial" w:hAnsi="Arial"/>
          <w:sz w:val="18"/>
          <w:szCs w:val="18"/>
          <w:color w:val="3B3B3B"/>
        </w:rPr>
        <w:t>on</w:t>
      </w:r>
      <w:r>
        <w:rPr>
          <w:rFonts w:ascii="Arial" w:cs="Arial" w:eastAsia="Arial" w:hAnsi="Arial"/>
          <w:sz w:val="18"/>
          <w:szCs w:val="18"/>
          <w:color w:val="696969"/>
        </w:rPr>
        <w:t>,</w:t>
      </w:r>
      <w:r>
        <w:rPr>
          <w:rFonts w:ascii="Arial" w:cs="Arial" w:eastAsia="Arial" w:hAnsi="Arial"/>
          <w:sz w:val="18"/>
          <w:szCs w:val="18"/>
          <w:color w:val="3B3B3B"/>
        </w:rPr>
        <w:t xml:space="preserve"> firm, corporation or business that engages in a Restricted Business in a Restricted Territor</w:t>
      </w:r>
      <w:r>
        <w:rPr>
          <w:rFonts w:ascii="Arial" w:cs="Arial" w:eastAsia="Arial" w:hAnsi="Arial"/>
          <w:sz w:val="18"/>
          <w:szCs w:val="18"/>
          <w:color w:val="565656"/>
        </w:rPr>
        <w:t>y.</w:t>
      </w:r>
      <w:r>
        <w:rPr>
          <w:rFonts w:ascii="Arial" w:cs="Arial" w:eastAsia="Arial" w:hAnsi="Arial"/>
          <w:sz w:val="18"/>
          <w:szCs w:val="18"/>
          <w:color w:val="3B3B3B"/>
        </w:rPr>
        <w:t xml:space="preserve"> It is agreed that ownership of (i) no more than one percent (1%) of the outstanding voting stock of a publicly traded corporation or (ii) any stock he presently owns shall not constitute a violation of this Section.</w:t>
      </w:r>
    </w:p>
    <w:p>
      <w:pPr>
        <w:spacing w:after="0" w:line="191" w:lineRule="exact"/>
        <w:rPr>
          <w:sz w:val="20"/>
          <w:szCs w:val="20"/>
          <w:color w:val="auto"/>
        </w:rPr>
      </w:pPr>
    </w:p>
    <w:p>
      <w:pPr>
        <w:jc w:val="both"/>
        <w:ind w:right="20" w:firstLine="310"/>
        <w:spacing w:after="0" w:line="257" w:lineRule="auto"/>
        <w:tabs>
          <w:tab w:leader="none" w:pos="601" w:val="left"/>
        </w:tabs>
        <w:numPr>
          <w:ilvl w:val="0"/>
          <w:numId w:val="61"/>
        </w:numPr>
        <w:rPr>
          <w:rFonts w:ascii="Arial" w:cs="Arial" w:eastAsia="Arial" w:hAnsi="Arial"/>
          <w:sz w:val="19"/>
          <w:szCs w:val="19"/>
          <w:b w:val="1"/>
          <w:bCs w:val="1"/>
          <w:color w:val="3B3B3B"/>
        </w:rPr>
      </w:pPr>
      <w:r>
        <w:rPr>
          <w:rFonts w:ascii="Arial" w:cs="Arial" w:eastAsia="Arial" w:hAnsi="Arial"/>
          <w:sz w:val="19"/>
          <w:szCs w:val="19"/>
          <w:b w:val="1"/>
          <w:bCs w:val="1"/>
          <w:color w:val="3B3B3B"/>
        </w:rPr>
        <w:t xml:space="preserve">Non-Solicitation and Non-Servicing. </w:t>
      </w:r>
      <w:r>
        <w:rPr>
          <w:rFonts w:ascii="Arial" w:cs="Arial" w:eastAsia="Arial" w:hAnsi="Arial"/>
          <w:sz w:val="19"/>
          <w:szCs w:val="19"/>
          <w:color w:val="3B3B3B"/>
        </w:rPr>
        <w:t>During his employment with the Company and continuing for a period of eighteen (18) months</w:t>
      </w:r>
      <w:r>
        <w:rPr>
          <w:rFonts w:ascii="Arial" w:cs="Arial" w:eastAsia="Arial" w:hAnsi="Arial"/>
          <w:sz w:val="19"/>
          <w:szCs w:val="19"/>
          <w:b w:val="1"/>
          <w:bCs w:val="1"/>
          <w:color w:val="3B3B3B"/>
        </w:rPr>
        <w:t xml:space="preserve"> </w:t>
      </w:r>
      <w:r>
        <w:rPr>
          <w:rFonts w:ascii="Arial" w:cs="Arial" w:eastAsia="Arial" w:hAnsi="Arial"/>
          <w:sz w:val="19"/>
          <w:szCs w:val="19"/>
          <w:color w:val="3B3B3B"/>
        </w:rPr>
        <w:t>after termination of Executive</w:t>
      </w:r>
      <w:r>
        <w:rPr>
          <w:rFonts w:ascii="Arial" w:cs="Arial" w:eastAsia="Arial" w:hAnsi="Arial"/>
          <w:sz w:val="19"/>
          <w:szCs w:val="19"/>
          <w:color w:val="565656"/>
        </w:rPr>
        <w:t>'</w:t>
      </w:r>
      <w:r>
        <w:rPr>
          <w:rFonts w:ascii="Arial" w:cs="Arial" w:eastAsia="Arial" w:hAnsi="Arial"/>
          <w:sz w:val="19"/>
          <w:szCs w:val="19"/>
          <w:color w:val="3B3B3B"/>
        </w:rPr>
        <w:t xml:space="preserve"> s employment with the Company for any reason</w:t>
      </w:r>
      <w:r>
        <w:rPr>
          <w:rFonts w:ascii="Arial" w:cs="Arial" w:eastAsia="Arial" w:hAnsi="Arial"/>
          <w:sz w:val="19"/>
          <w:szCs w:val="19"/>
          <w:color w:val="565656"/>
        </w:rPr>
        <w:t>,</w:t>
      </w:r>
      <w:r>
        <w:rPr>
          <w:rFonts w:ascii="Arial" w:cs="Arial" w:eastAsia="Arial" w:hAnsi="Arial"/>
          <w:sz w:val="19"/>
          <w:szCs w:val="19"/>
          <w:color w:val="3B3B3B"/>
        </w:rPr>
        <w:t xml:space="preserve"> whether under this Agreement or otherwise</w:t>
      </w:r>
      <w:r>
        <w:rPr>
          <w:rFonts w:ascii="Arial" w:cs="Arial" w:eastAsia="Arial" w:hAnsi="Arial"/>
          <w:sz w:val="19"/>
          <w:szCs w:val="19"/>
          <w:color w:val="565656"/>
        </w:rPr>
        <w:t>,</w:t>
      </w:r>
      <w:r>
        <w:rPr>
          <w:rFonts w:ascii="Arial" w:cs="Arial" w:eastAsia="Arial" w:hAnsi="Arial"/>
          <w:sz w:val="19"/>
          <w:szCs w:val="19"/>
          <w:color w:val="3B3B3B"/>
        </w:rPr>
        <w:t xml:space="preserve"> Executive shall not directly or indirectly</w:t>
      </w:r>
      <w:r>
        <w:rPr>
          <w:rFonts w:ascii="Arial" w:cs="Arial" w:eastAsia="Arial" w:hAnsi="Arial"/>
          <w:sz w:val="19"/>
          <w:szCs w:val="19"/>
          <w:color w:val="696969"/>
        </w:rPr>
        <w:t>,</w:t>
      </w:r>
      <w:r>
        <w:rPr>
          <w:rFonts w:ascii="Arial" w:cs="Arial" w:eastAsia="Arial" w:hAnsi="Arial"/>
          <w:sz w:val="19"/>
          <w:szCs w:val="19"/>
          <w:color w:val="3B3B3B"/>
        </w:rPr>
        <w:t xml:space="preserve"> personally or through others</w:t>
      </w:r>
      <w:r>
        <w:rPr>
          <w:rFonts w:ascii="Arial" w:cs="Arial" w:eastAsia="Arial" w:hAnsi="Arial"/>
          <w:sz w:val="19"/>
          <w:szCs w:val="19"/>
          <w:color w:val="696969"/>
        </w:rPr>
        <w:t>,</w:t>
      </w:r>
    </w:p>
    <w:p>
      <w:pPr>
        <w:spacing w:after="0" w:line="197" w:lineRule="exact"/>
        <w:rPr>
          <w:sz w:val="20"/>
          <w:szCs w:val="20"/>
          <w:color w:val="auto"/>
        </w:rPr>
      </w:pPr>
    </w:p>
    <w:p>
      <w:pPr>
        <w:jc w:val="both"/>
        <w:ind w:left="640" w:right="20" w:hanging="100"/>
        <w:spacing w:after="0" w:line="247" w:lineRule="auto"/>
        <w:rPr>
          <w:sz w:val="20"/>
          <w:szCs w:val="20"/>
          <w:color w:val="auto"/>
        </w:rPr>
      </w:pPr>
      <w:r>
        <w:rPr>
          <w:rFonts w:ascii="Arial" w:cs="Arial" w:eastAsia="Arial" w:hAnsi="Arial"/>
          <w:sz w:val="19"/>
          <w:szCs w:val="19"/>
          <w:color w:val="3B3B3B"/>
        </w:rPr>
        <w:t>i.attempt in any manner to solicit, persuade or induce an</w:t>
      </w:r>
      <w:r>
        <w:rPr>
          <w:rFonts w:ascii="Arial" w:cs="Arial" w:eastAsia="Arial" w:hAnsi="Arial"/>
          <w:sz w:val="19"/>
          <w:szCs w:val="19"/>
          <w:color w:val="565656"/>
        </w:rPr>
        <w:t>y</w:t>
      </w:r>
      <w:r>
        <w:rPr>
          <w:rFonts w:ascii="Arial" w:cs="Arial" w:eastAsia="Arial" w:hAnsi="Arial"/>
          <w:sz w:val="19"/>
          <w:szCs w:val="19"/>
          <w:color w:val="3B3B3B"/>
        </w:rPr>
        <w:t xml:space="preserve"> Client of the Company to terminate</w:t>
      </w:r>
      <w:r>
        <w:rPr>
          <w:rFonts w:ascii="Arial" w:cs="Arial" w:eastAsia="Arial" w:hAnsi="Arial"/>
          <w:sz w:val="19"/>
          <w:szCs w:val="19"/>
          <w:color w:val="565656"/>
        </w:rPr>
        <w:t>,</w:t>
      </w:r>
      <w:r>
        <w:rPr>
          <w:rFonts w:ascii="Arial" w:cs="Arial" w:eastAsia="Arial" w:hAnsi="Arial"/>
          <w:sz w:val="19"/>
          <w:szCs w:val="19"/>
          <w:color w:val="3B3B3B"/>
        </w:rPr>
        <w:t xml:space="preserve"> reduce or refrain from renewing or extending its contractual or other relationship with the Company in regard to the purchase or licensing of products or services manufactured</w:t>
      </w:r>
      <w:r>
        <w:rPr>
          <w:rFonts w:ascii="Arial" w:cs="Arial" w:eastAsia="Arial" w:hAnsi="Arial"/>
          <w:sz w:val="19"/>
          <w:szCs w:val="19"/>
          <w:color w:val="696969"/>
        </w:rPr>
        <w:t>,</w:t>
      </w:r>
      <w:r>
        <w:rPr>
          <w:rFonts w:ascii="Arial" w:cs="Arial" w:eastAsia="Arial" w:hAnsi="Arial"/>
          <w:sz w:val="19"/>
          <w:szCs w:val="19"/>
          <w:color w:val="3B3B3B"/>
        </w:rPr>
        <w:t xml:space="preserve"> marketed</w:t>
      </w:r>
      <w:r>
        <w:rPr>
          <w:rFonts w:ascii="Arial" w:cs="Arial" w:eastAsia="Arial" w:hAnsi="Arial"/>
          <w:sz w:val="19"/>
          <w:szCs w:val="19"/>
          <w:color w:val="565656"/>
        </w:rPr>
        <w:t>,</w:t>
      </w:r>
      <w:r>
        <w:rPr>
          <w:rFonts w:ascii="Arial" w:cs="Arial" w:eastAsia="Arial" w:hAnsi="Arial"/>
          <w:sz w:val="19"/>
          <w:szCs w:val="19"/>
          <w:color w:val="3B3B3B"/>
        </w:rPr>
        <w:t xml:space="preserve"> licensed or sold b</w:t>
      </w:r>
      <w:r>
        <w:rPr>
          <w:rFonts w:ascii="Arial" w:cs="Arial" w:eastAsia="Arial" w:hAnsi="Arial"/>
          <w:sz w:val="19"/>
          <w:szCs w:val="19"/>
          <w:color w:val="565656"/>
        </w:rPr>
        <w:t>y</w:t>
      </w:r>
      <w:r>
        <w:rPr>
          <w:rFonts w:ascii="Arial" w:cs="Arial" w:eastAsia="Arial" w:hAnsi="Arial"/>
          <w:sz w:val="19"/>
          <w:szCs w:val="19"/>
          <w:color w:val="3B3B3B"/>
        </w:rPr>
        <w:t xml:space="preserve"> the Compan</w:t>
      </w:r>
      <w:r>
        <w:rPr>
          <w:rFonts w:ascii="Arial" w:cs="Arial" w:eastAsia="Arial" w:hAnsi="Arial"/>
          <w:sz w:val="19"/>
          <w:szCs w:val="19"/>
          <w:color w:val="565656"/>
        </w:rPr>
        <w:t>y,</w:t>
      </w:r>
      <w:r>
        <w:rPr>
          <w:rFonts w:ascii="Arial" w:cs="Arial" w:eastAsia="Arial" w:hAnsi="Arial"/>
          <w:sz w:val="19"/>
          <w:szCs w:val="19"/>
          <w:color w:val="3B3B3B"/>
        </w:rPr>
        <w:t xml:space="preserve"> or to become a Client of or enter into any contractual or other relationship with Executive or any other individual</w:t>
      </w:r>
      <w:r>
        <w:rPr>
          <w:rFonts w:ascii="Arial" w:cs="Arial" w:eastAsia="Arial" w:hAnsi="Arial"/>
          <w:sz w:val="19"/>
          <w:szCs w:val="19"/>
          <w:color w:val="696969"/>
        </w:rPr>
        <w:t>,</w:t>
      </w:r>
      <w:r>
        <w:rPr>
          <w:rFonts w:ascii="Arial" w:cs="Arial" w:eastAsia="Arial" w:hAnsi="Arial"/>
          <w:sz w:val="19"/>
          <w:szCs w:val="19"/>
          <w:color w:val="3B3B3B"/>
        </w:rPr>
        <w:t xml:space="preserve"> person or entity in regard to the purchase or license of products or services similar or identical to those manufactured</w:t>
      </w:r>
      <w:r>
        <w:rPr>
          <w:rFonts w:ascii="Arial" w:cs="Arial" w:eastAsia="Arial" w:hAnsi="Arial"/>
          <w:sz w:val="19"/>
          <w:szCs w:val="19"/>
          <w:color w:val="565656"/>
        </w:rPr>
        <w:t>,</w:t>
      </w:r>
      <w:r>
        <w:rPr>
          <w:rFonts w:ascii="Arial" w:cs="Arial" w:eastAsia="Arial" w:hAnsi="Arial"/>
          <w:sz w:val="19"/>
          <w:szCs w:val="19"/>
          <w:color w:val="3B3B3B"/>
        </w:rPr>
        <w:t xml:space="preserve"> marketed or sold by the Company</w:t>
      </w:r>
      <w:r>
        <w:rPr>
          <w:rFonts w:ascii="Arial" w:cs="Arial" w:eastAsia="Arial" w:hAnsi="Arial"/>
          <w:sz w:val="19"/>
          <w:szCs w:val="19"/>
          <w:color w:val="696969"/>
        </w:rPr>
        <w:t>;</w:t>
      </w:r>
      <w:r>
        <w:rPr>
          <w:rFonts w:ascii="Arial" w:cs="Arial" w:eastAsia="Arial" w:hAnsi="Arial"/>
          <w:sz w:val="19"/>
          <w:szCs w:val="19"/>
          <w:color w:val="3B3B3B"/>
        </w:rPr>
        <w:t xml:space="preserve"> or</w:t>
      </w:r>
    </w:p>
    <w:p>
      <w:pPr>
        <w:spacing w:after="0" w:line="221" w:lineRule="exact"/>
        <w:rPr>
          <w:sz w:val="20"/>
          <w:szCs w:val="20"/>
          <w:color w:val="auto"/>
        </w:rPr>
      </w:pPr>
    </w:p>
    <w:p>
      <w:pPr>
        <w:jc w:val="both"/>
        <w:ind w:left="640" w:hanging="152"/>
        <w:spacing w:after="0" w:line="260" w:lineRule="auto"/>
        <w:rPr>
          <w:sz w:val="20"/>
          <w:szCs w:val="20"/>
          <w:color w:val="auto"/>
        </w:rPr>
      </w:pPr>
      <w:r>
        <w:rPr>
          <w:rFonts w:ascii="Arial" w:cs="Arial" w:eastAsia="Arial" w:hAnsi="Arial"/>
          <w:sz w:val="18"/>
          <w:szCs w:val="18"/>
          <w:color w:val="3B3B3B"/>
        </w:rPr>
        <w:t>ii.attempt in any manner to solicit</w:t>
      </w:r>
      <w:r>
        <w:rPr>
          <w:rFonts w:ascii="Arial" w:cs="Arial" w:eastAsia="Arial" w:hAnsi="Arial"/>
          <w:sz w:val="18"/>
          <w:szCs w:val="18"/>
          <w:color w:val="696969"/>
        </w:rPr>
        <w:t>,</w:t>
      </w:r>
      <w:r>
        <w:rPr>
          <w:rFonts w:ascii="Arial" w:cs="Arial" w:eastAsia="Arial" w:hAnsi="Arial"/>
          <w:sz w:val="18"/>
          <w:szCs w:val="18"/>
          <w:color w:val="3B3B3B"/>
        </w:rPr>
        <w:t xml:space="preserve"> persuade or induce any individual, person or entity which is</w:t>
      </w:r>
      <w:r>
        <w:rPr>
          <w:rFonts w:ascii="Arial" w:cs="Arial" w:eastAsia="Arial" w:hAnsi="Arial"/>
          <w:sz w:val="18"/>
          <w:szCs w:val="18"/>
          <w:color w:val="696969"/>
        </w:rPr>
        <w:t>,</w:t>
      </w:r>
      <w:r>
        <w:rPr>
          <w:rFonts w:ascii="Arial" w:cs="Arial" w:eastAsia="Arial" w:hAnsi="Arial"/>
          <w:sz w:val="18"/>
          <w:szCs w:val="18"/>
          <w:color w:val="3B3B3B"/>
        </w:rPr>
        <w:t xml:space="preserve"> or at any time during Executive</w:t>
      </w:r>
      <w:r>
        <w:rPr>
          <w:rFonts w:ascii="Arial" w:cs="Arial" w:eastAsia="Arial" w:hAnsi="Arial"/>
          <w:sz w:val="18"/>
          <w:szCs w:val="18"/>
          <w:color w:val="565656"/>
        </w:rPr>
        <w:t>'</w:t>
      </w:r>
      <w:r>
        <w:rPr>
          <w:rFonts w:ascii="Arial" w:cs="Arial" w:eastAsia="Arial" w:hAnsi="Arial"/>
          <w:sz w:val="18"/>
          <w:szCs w:val="18"/>
          <w:color w:val="3B3B3B"/>
        </w:rPr>
        <w:t xml:space="preserve"> s employment with the Company was</w:t>
      </w:r>
      <w:r>
        <w:rPr>
          <w:rFonts w:ascii="Arial" w:cs="Arial" w:eastAsia="Arial" w:hAnsi="Arial"/>
          <w:sz w:val="18"/>
          <w:szCs w:val="18"/>
          <w:color w:val="565656"/>
        </w:rPr>
        <w:t>,</w:t>
      </w:r>
      <w:r>
        <w:rPr>
          <w:rFonts w:ascii="Arial" w:cs="Arial" w:eastAsia="Arial" w:hAnsi="Arial"/>
          <w:sz w:val="18"/>
          <w:szCs w:val="18"/>
          <w:color w:val="3B3B3B"/>
        </w:rPr>
        <w:t xml:space="preserve"> a supplier of any product or service to the Company or vendor of the Company (whether as a distributor </w:t>
      </w:r>
      <w:r>
        <w:rPr>
          <w:rFonts w:ascii="Arial" w:cs="Arial" w:eastAsia="Arial" w:hAnsi="Arial"/>
          <w:sz w:val="18"/>
          <w:szCs w:val="18"/>
          <w:color w:val="696969"/>
        </w:rPr>
        <w:t>,</w:t>
      </w:r>
      <w:r>
        <w:rPr>
          <w:rFonts w:ascii="Arial" w:cs="Arial" w:eastAsia="Arial" w:hAnsi="Arial"/>
          <w:sz w:val="18"/>
          <w:szCs w:val="18"/>
          <w:color w:val="3B3B3B"/>
        </w:rPr>
        <w:t xml:space="preserve"> agent</w:t>
      </w:r>
      <w:r>
        <w:rPr>
          <w:rFonts w:ascii="Arial" w:cs="Arial" w:eastAsia="Arial" w:hAnsi="Arial"/>
          <w:sz w:val="18"/>
          <w:szCs w:val="18"/>
          <w:color w:val="565656"/>
        </w:rPr>
        <w:t>,</w:t>
      </w:r>
      <w:r>
        <w:rPr>
          <w:rFonts w:ascii="Arial" w:cs="Arial" w:eastAsia="Arial" w:hAnsi="Arial"/>
          <w:sz w:val="18"/>
          <w:szCs w:val="18"/>
          <w:color w:val="3B3B3B"/>
        </w:rPr>
        <w:t xml:space="preserve"> employee or otherwise) to terminate</w:t>
      </w:r>
      <w:r>
        <w:rPr>
          <w:rFonts w:ascii="Arial" w:cs="Arial" w:eastAsia="Arial" w:hAnsi="Arial"/>
          <w:sz w:val="18"/>
          <w:szCs w:val="18"/>
          <w:color w:val="696969"/>
        </w:rPr>
        <w:t>,</w:t>
      </w:r>
      <w:r>
        <w:rPr>
          <w:rFonts w:ascii="Arial" w:cs="Arial" w:eastAsia="Arial" w:hAnsi="Arial"/>
          <w:sz w:val="18"/>
          <w:szCs w:val="18"/>
          <w:color w:val="3B3B3B"/>
        </w:rPr>
        <w:t xml:space="preserve"> reduce or refrain from renewing or extending his</w:t>
      </w:r>
      <w:r>
        <w:rPr>
          <w:rFonts w:ascii="Arial" w:cs="Arial" w:eastAsia="Arial" w:hAnsi="Arial"/>
          <w:sz w:val="18"/>
          <w:szCs w:val="18"/>
          <w:color w:val="696969"/>
        </w:rPr>
        <w:t>,</w:t>
      </w:r>
      <w:r>
        <w:rPr>
          <w:rFonts w:ascii="Arial" w:cs="Arial" w:eastAsia="Arial" w:hAnsi="Arial"/>
          <w:sz w:val="18"/>
          <w:szCs w:val="18"/>
          <w:color w:val="3B3B3B"/>
        </w:rPr>
        <w:t xml:space="preserve"> her or its contractual or other relationship with the </w:t>
      </w:r>
      <w:r>
        <w:rPr>
          <w:rFonts w:ascii="Arial" w:cs="Arial" w:eastAsia="Arial" w:hAnsi="Arial"/>
          <w:sz w:val="18"/>
          <w:szCs w:val="18"/>
          <w:color w:val="565656"/>
        </w:rPr>
        <w:t>C</w:t>
      </w:r>
      <w:r>
        <w:rPr>
          <w:rFonts w:ascii="Arial" w:cs="Arial" w:eastAsia="Arial" w:hAnsi="Arial"/>
          <w:sz w:val="18"/>
          <w:szCs w:val="18"/>
          <w:color w:val="3B3B3B"/>
        </w:rPr>
        <w:t>ompany</w:t>
      </w:r>
      <w:r>
        <w:rPr>
          <w:rFonts w:ascii="Arial" w:cs="Arial" w:eastAsia="Arial" w:hAnsi="Arial"/>
          <w:sz w:val="18"/>
          <w:szCs w:val="18"/>
          <w:color w:val="565656"/>
        </w:rPr>
        <w:t>;</w:t>
      </w:r>
      <w:r>
        <w:rPr>
          <w:rFonts w:ascii="Arial" w:cs="Arial" w:eastAsia="Arial" w:hAnsi="Arial"/>
          <w:sz w:val="18"/>
          <w:szCs w:val="18"/>
          <w:color w:val="3B3B3B"/>
        </w:rPr>
        <w:t xml:space="preserve"> provided</w:t>
      </w:r>
      <w:r>
        <w:rPr>
          <w:rFonts w:ascii="Arial" w:cs="Arial" w:eastAsia="Arial" w:hAnsi="Arial"/>
          <w:sz w:val="18"/>
          <w:szCs w:val="18"/>
          <w:color w:val="696969"/>
        </w:rPr>
        <w:t>,</w:t>
      </w:r>
      <w:r>
        <w:rPr>
          <w:rFonts w:ascii="Arial" w:cs="Arial" w:eastAsia="Arial" w:hAnsi="Arial"/>
          <w:sz w:val="18"/>
          <w:szCs w:val="18"/>
          <w:color w:val="3B3B3B"/>
        </w:rPr>
        <w:t xml:space="preserve"> however</w:t>
      </w:r>
      <w:r>
        <w:rPr>
          <w:rFonts w:ascii="Arial" w:cs="Arial" w:eastAsia="Arial" w:hAnsi="Arial"/>
          <w:sz w:val="18"/>
          <w:szCs w:val="18"/>
          <w:color w:val="565656"/>
        </w:rPr>
        <w:t>,</w:t>
      </w:r>
      <w:r>
        <w:rPr>
          <w:rFonts w:ascii="Arial" w:cs="Arial" w:eastAsia="Arial" w:hAnsi="Arial"/>
          <w:sz w:val="18"/>
          <w:szCs w:val="18"/>
          <w:color w:val="3B3B3B"/>
        </w:rPr>
        <w:t xml:space="preserve"> this subparagraph (ii) shall not appl</w:t>
      </w:r>
      <w:r>
        <w:rPr>
          <w:rFonts w:ascii="Arial" w:cs="Arial" w:eastAsia="Arial" w:hAnsi="Arial"/>
          <w:sz w:val="18"/>
          <w:szCs w:val="18"/>
          <w:color w:val="565656"/>
        </w:rPr>
        <w:t>y</w:t>
      </w:r>
      <w:r>
        <w:rPr>
          <w:rFonts w:ascii="Arial" w:cs="Arial" w:eastAsia="Arial" w:hAnsi="Arial"/>
          <w:sz w:val="18"/>
          <w:szCs w:val="18"/>
          <w:color w:val="3B3B3B"/>
        </w:rPr>
        <w:t xml:space="preserve"> with respect to (I) during the first six (6) months after Executive</w:t>
      </w:r>
      <w:r>
        <w:rPr>
          <w:rFonts w:ascii="Arial" w:cs="Arial" w:eastAsia="Arial" w:hAnsi="Arial"/>
          <w:sz w:val="18"/>
          <w:szCs w:val="18"/>
          <w:color w:val="696969"/>
        </w:rPr>
        <w:t>'</w:t>
      </w:r>
      <w:r>
        <w:rPr>
          <w:rFonts w:ascii="Arial" w:cs="Arial" w:eastAsia="Arial" w:hAnsi="Arial"/>
          <w:sz w:val="18"/>
          <w:szCs w:val="18"/>
          <w:color w:val="3B3B3B"/>
        </w:rPr>
        <w:t xml:space="preserve"> s Separation</w:t>
      </w:r>
      <w:r>
        <w:rPr>
          <w:rFonts w:ascii="Arial" w:cs="Arial" w:eastAsia="Arial" w:hAnsi="Arial"/>
          <w:sz w:val="18"/>
          <w:szCs w:val="18"/>
          <w:color w:val="696969"/>
        </w:rPr>
        <w:t>,</w:t>
      </w:r>
      <w:r>
        <w:rPr>
          <w:rFonts w:ascii="Arial" w:cs="Arial" w:eastAsia="Arial" w:hAnsi="Arial"/>
          <w:sz w:val="18"/>
          <w:szCs w:val="18"/>
          <w:color w:val="3B3B3B"/>
        </w:rPr>
        <w:t xml:space="preserve"> up to two service providers of the Company who report in to Executive</w:t>
      </w:r>
      <w:r>
        <w:rPr>
          <w:rFonts w:ascii="Arial" w:cs="Arial" w:eastAsia="Arial" w:hAnsi="Arial"/>
          <w:sz w:val="18"/>
          <w:szCs w:val="18"/>
          <w:color w:val="565656"/>
        </w:rPr>
        <w:t>'</w:t>
      </w:r>
      <w:r>
        <w:rPr>
          <w:rFonts w:ascii="Arial" w:cs="Arial" w:eastAsia="Arial" w:hAnsi="Arial"/>
          <w:sz w:val="18"/>
          <w:szCs w:val="18"/>
          <w:color w:val="3B3B3B"/>
        </w:rPr>
        <w:t xml:space="preserve"> s organization, were recruited by Executive and had worked with Executive in prior employment, plus Executive</w:t>
      </w:r>
      <w:r>
        <w:rPr>
          <w:rFonts w:ascii="Arial" w:cs="Arial" w:eastAsia="Arial" w:hAnsi="Arial"/>
          <w:sz w:val="18"/>
          <w:szCs w:val="18"/>
          <w:color w:val="565656"/>
        </w:rPr>
        <w:t>' s</w:t>
      </w:r>
      <w:r>
        <w:rPr>
          <w:rFonts w:ascii="Arial" w:cs="Arial" w:eastAsia="Arial" w:hAnsi="Arial"/>
          <w:sz w:val="18"/>
          <w:szCs w:val="18"/>
          <w:color w:val="3B3B3B"/>
        </w:rPr>
        <w:t xml:space="preserve"> administrative assistant</w:t>
      </w:r>
      <w:r>
        <w:rPr>
          <w:rFonts w:ascii="Arial" w:cs="Arial" w:eastAsia="Arial" w:hAnsi="Arial"/>
          <w:sz w:val="18"/>
          <w:szCs w:val="18"/>
          <w:color w:val="565656"/>
        </w:rPr>
        <w:t>,</w:t>
      </w:r>
      <w:r>
        <w:rPr>
          <w:rFonts w:ascii="Arial" w:cs="Arial" w:eastAsia="Arial" w:hAnsi="Arial"/>
          <w:sz w:val="18"/>
          <w:szCs w:val="18"/>
          <w:color w:val="3B3B3B"/>
        </w:rPr>
        <w:t xml:space="preserve"> and (II) during the ne</w:t>
      </w:r>
      <w:r>
        <w:rPr>
          <w:rFonts w:ascii="Arial" w:cs="Arial" w:eastAsia="Arial" w:hAnsi="Arial"/>
          <w:sz w:val="18"/>
          <w:szCs w:val="18"/>
          <w:color w:val="565656"/>
        </w:rPr>
        <w:t>x</w:t>
      </w:r>
      <w:r>
        <w:rPr>
          <w:rFonts w:ascii="Arial" w:cs="Arial" w:eastAsia="Arial" w:hAnsi="Arial"/>
          <w:sz w:val="18"/>
          <w:szCs w:val="18"/>
          <w:color w:val="3B3B3B"/>
        </w:rPr>
        <w:t xml:space="preserve">t </w:t>
      </w:r>
      <w:r>
        <w:rPr>
          <w:rFonts w:ascii="Arial" w:cs="Arial" w:eastAsia="Arial" w:hAnsi="Arial"/>
          <w:sz w:val="18"/>
          <w:szCs w:val="18"/>
          <w:color w:val="565656"/>
        </w:rPr>
        <w:t>s</w:t>
      </w:r>
      <w:r>
        <w:rPr>
          <w:rFonts w:ascii="Arial" w:cs="Arial" w:eastAsia="Arial" w:hAnsi="Arial"/>
          <w:sz w:val="18"/>
          <w:szCs w:val="18"/>
          <w:color w:val="3B3B3B"/>
        </w:rPr>
        <w:t>ix (6) month period thereafter</w:t>
      </w:r>
      <w:r>
        <w:rPr>
          <w:rFonts w:ascii="Arial" w:cs="Arial" w:eastAsia="Arial" w:hAnsi="Arial"/>
          <w:sz w:val="18"/>
          <w:szCs w:val="18"/>
          <w:color w:val="696969"/>
        </w:rPr>
        <w:t>,</w:t>
      </w:r>
      <w:r>
        <w:rPr>
          <w:rFonts w:ascii="Arial" w:cs="Arial" w:eastAsia="Arial" w:hAnsi="Arial"/>
          <w:sz w:val="18"/>
          <w:szCs w:val="18"/>
          <w:color w:val="3B3B3B"/>
        </w:rPr>
        <w:t xml:space="preserve"> up to two service providers of the Compan</w:t>
      </w:r>
      <w:r>
        <w:rPr>
          <w:rFonts w:ascii="Arial" w:cs="Arial" w:eastAsia="Arial" w:hAnsi="Arial"/>
          <w:sz w:val="18"/>
          <w:szCs w:val="18"/>
          <w:color w:val="565656"/>
        </w:rPr>
        <w:t>y</w:t>
      </w:r>
      <w:r>
        <w:rPr>
          <w:rFonts w:ascii="Arial" w:cs="Arial" w:eastAsia="Arial" w:hAnsi="Arial"/>
          <w:sz w:val="18"/>
          <w:szCs w:val="18"/>
          <w:color w:val="3B3B3B"/>
        </w:rPr>
        <w:t xml:space="preserve"> who report in to Executive</w:t>
      </w:r>
      <w:r>
        <w:rPr>
          <w:rFonts w:ascii="Arial" w:cs="Arial" w:eastAsia="Arial" w:hAnsi="Arial"/>
          <w:sz w:val="18"/>
          <w:szCs w:val="18"/>
          <w:color w:val="696969"/>
        </w:rPr>
        <w:t>'</w:t>
      </w:r>
      <w:r>
        <w:rPr>
          <w:rFonts w:ascii="Arial" w:cs="Arial" w:eastAsia="Arial" w:hAnsi="Arial"/>
          <w:sz w:val="18"/>
          <w:szCs w:val="18"/>
          <w:color w:val="3B3B3B"/>
        </w:rPr>
        <w:t xml:space="preserve"> s organization</w:t>
      </w:r>
      <w:r>
        <w:rPr>
          <w:rFonts w:ascii="Arial" w:cs="Arial" w:eastAsia="Arial" w:hAnsi="Arial"/>
          <w:sz w:val="18"/>
          <w:szCs w:val="18"/>
          <w:color w:val="565656"/>
        </w:rPr>
        <w:t>,</w:t>
      </w:r>
      <w:r>
        <w:rPr>
          <w:rFonts w:ascii="Arial" w:cs="Arial" w:eastAsia="Arial" w:hAnsi="Arial"/>
          <w:sz w:val="18"/>
          <w:szCs w:val="18"/>
          <w:color w:val="3B3B3B"/>
        </w:rPr>
        <w:t xml:space="preserve"> were recruited by </w:t>
      </w:r>
      <w:r>
        <w:rPr>
          <w:rFonts w:ascii="Arial" w:cs="Arial" w:eastAsia="Arial" w:hAnsi="Arial"/>
          <w:sz w:val="18"/>
          <w:szCs w:val="18"/>
          <w:color w:val="565656"/>
        </w:rPr>
        <w:t>E</w:t>
      </w:r>
      <w:r>
        <w:rPr>
          <w:rFonts w:ascii="Arial" w:cs="Arial" w:eastAsia="Arial" w:hAnsi="Arial"/>
          <w:sz w:val="18"/>
          <w:szCs w:val="18"/>
          <w:color w:val="3B3B3B"/>
        </w:rPr>
        <w:t>xecutive and had worked with Executive in prior employment; or</w:t>
      </w:r>
    </w:p>
    <w:p>
      <w:pPr>
        <w:spacing w:after="0" w:line="198" w:lineRule="exact"/>
        <w:rPr>
          <w:sz w:val="20"/>
          <w:szCs w:val="20"/>
          <w:color w:val="auto"/>
        </w:rPr>
      </w:pPr>
    </w:p>
    <w:p>
      <w:pPr>
        <w:ind w:left="1260" w:hanging="831"/>
        <w:spacing w:after="0"/>
        <w:tabs>
          <w:tab w:leader="none" w:pos="1260" w:val="left"/>
        </w:tabs>
        <w:numPr>
          <w:ilvl w:val="0"/>
          <w:numId w:val="62"/>
        </w:numPr>
        <w:rPr>
          <w:rFonts w:ascii="Arial" w:cs="Arial" w:eastAsia="Arial" w:hAnsi="Arial"/>
          <w:sz w:val="19"/>
          <w:szCs w:val="19"/>
          <w:color w:val="3B3B3B"/>
        </w:rPr>
      </w:pPr>
      <w:r>
        <w:rPr>
          <w:rFonts w:ascii="Arial" w:cs="Arial" w:eastAsia="Arial" w:hAnsi="Arial"/>
          <w:sz w:val="19"/>
          <w:szCs w:val="19"/>
          <w:color w:val="3B3B3B"/>
        </w:rPr>
        <w:t>render to or for any Client any services of the type rendered by the Company</w:t>
      </w:r>
      <w:r>
        <w:rPr>
          <w:rFonts w:ascii="Arial" w:cs="Arial" w:eastAsia="Arial" w:hAnsi="Arial"/>
          <w:sz w:val="19"/>
          <w:szCs w:val="19"/>
          <w:color w:val="565656"/>
        </w:rPr>
        <w:t>;</w:t>
      </w:r>
      <w:r>
        <w:rPr>
          <w:rFonts w:ascii="Arial" w:cs="Arial" w:eastAsia="Arial" w:hAnsi="Arial"/>
          <w:sz w:val="19"/>
          <w:szCs w:val="19"/>
          <w:color w:val="3B3B3B"/>
        </w:rPr>
        <w:t xml:space="preserve"> or</w:t>
      </w:r>
    </w:p>
    <w:p>
      <w:pPr>
        <w:spacing w:after="0" w:line="234" w:lineRule="exact"/>
        <w:rPr>
          <w:sz w:val="20"/>
          <w:szCs w:val="20"/>
          <w:color w:val="auto"/>
        </w:rPr>
      </w:pPr>
    </w:p>
    <w:p>
      <w:pPr>
        <w:jc w:val="both"/>
        <w:ind w:left="640" w:right="20" w:hanging="196"/>
        <w:spacing w:after="0" w:line="247" w:lineRule="auto"/>
        <w:rPr>
          <w:sz w:val="20"/>
          <w:szCs w:val="20"/>
          <w:color w:val="auto"/>
        </w:rPr>
      </w:pPr>
      <w:r>
        <w:rPr>
          <w:rFonts w:ascii="Arial" w:cs="Arial" w:eastAsia="Arial" w:hAnsi="Arial"/>
          <w:sz w:val="19"/>
          <w:szCs w:val="19"/>
          <w:color w:val="3B3B3B"/>
        </w:rPr>
        <w:t>iv.subject to the exceptions in subparagraph (ii</w:t>
      </w:r>
      <w:r>
        <w:rPr>
          <w:rFonts w:ascii="Arial" w:cs="Arial" w:eastAsia="Arial" w:hAnsi="Arial"/>
          <w:sz w:val="19"/>
          <w:szCs w:val="19"/>
          <w:color w:val="565656"/>
        </w:rPr>
        <w:t>)</w:t>
      </w:r>
      <w:r>
        <w:rPr>
          <w:rFonts w:ascii="Arial" w:cs="Arial" w:eastAsia="Arial" w:hAnsi="Arial"/>
          <w:sz w:val="19"/>
          <w:szCs w:val="19"/>
          <w:color w:val="3B3B3B"/>
        </w:rPr>
        <w:t xml:space="preserve"> above </w:t>
      </w:r>
      <w:r>
        <w:rPr>
          <w:rFonts w:ascii="Arial" w:cs="Arial" w:eastAsia="Arial" w:hAnsi="Arial"/>
          <w:sz w:val="19"/>
          <w:szCs w:val="19"/>
          <w:color w:val="565656"/>
        </w:rPr>
        <w:t>,</w:t>
      </w:r>
      <w:r>
        <w:rPr>
          <w:rFonts w:ascii="Arial" w:cs="Arial" w:eastAsia="Arial" w:hAnsi="Arial"/>
          <w:sz w:val="19"/>
          <w:szCs w:val="19"/>
          <w:color w:val="3B3B3B"/>
        </w:rPr>
        <w:t xml:space="preserve"> employ as an employee or retain as a consultant any person who is then, or at any time during the preceding twelve months was</w:t>
      </w:r>
      <w:r>
        <w:rPr>
          <w:rFonts w:ascii="Arial" w:cs="Arial" w:eastAsia="Arial" w:hAnsi="Arial"/>
          <w:sz w:val="19"/>
          <w:szCs w:val="19"/>
          <w:color w:val="565656"/>
        </w:rPr>
        <w:t>,</w:t>
      </w:r>
      <w:r>
        <w:rPr>
          <w:rFonts w:ascii="Arial" w:cs="Arial" w:eastAsia="Arial" w:hAnsi="Arial"/>
          <w:sz w:val="19"/>
          <w:szCs w:val="19"/>
          <w:color w:val="3B3B3B"/>
        </w:rPr>
        <w:t xml:space="preserve"> an employee of or consultant to the Company (unless the Company had terminated th</w:t>
      </w:r>
      <w:r>
        <w:rPr>
          <w:rFonts w:ascii="Arial" w:cs="Arial" w:eastAsia="Arial" w:hAnsi="Arial"/>
          <w:sz w:val="19"/>
          <w:szCs w:val="19"/>
          <w:color w:val="565656"/>
        </w:rPr>
        <w:t>e</w:t>
      </w:r>
      <w:r>
        <w:rPr>
          <w:rFonts w:ascii="Arial" w:cs="Arial" w:eastAsia="Arial" w:hAnsi="Arial"/>
          <w:sz w:val="19"/>
          <w:szCs w:val="19"/>
          <w:color w:val="3B3B3B"/>
        </w:rPr>
        <w:t xml:space="preserve"> employment or engagement of such employee or exclusive consultant prior to the time of the alleged prohibited conduct)</w:t>
      </w:r>
      <w:r>
        <w:rPr>
          <w:rFonts w:ascii="Arial" w:cs="Arial" w:eastAsia="Arial" w:hAnsi="Arial"/>
          <w:sz w:val="19"/>
          <w:szCs w:val="19"/>
          <w:color w:val="696969"/>
        </w:rPr>
        <w:t>,</w:t>
      </w:r>
      <w:r>
        <w:rPr>
          <w:rFonts w:ascii="Arial" w:cs="Arial" w:eastAsia="Arial" w:hAnsi="Arial"/>
          <w:sz w:val="19"/>
          <w:szCs w:val="19"/>
          <w:color w:val="3B3B3B"/>
        </w:rPr>
        <w:t xml:space="preserve"> or persuade</w:t>
      </w:r>
      <w:r>
        <w:rPr>
          <w:rFonts w:ascii="Arial" w:cs="Arial" w:eastAsia="Arial" w:hAnsi="Arial"/>
          <w:sz w:val="19"/>
          <w:szCs w:val="19"/>
          <w:color w:val="565656"/>
        </w:rPr>
        <w:t>,</w:t>
      </w:r>
      <w:r>
        <w:rPr>
          <w:rFonts w:ascii="Arial" w:cs="Arial" w:eastAsia="Arial" w:hAnsi="Arial"/>
          <w:sz w:val="19"/>
          <w:szCs w:val="19"/>
          <w:color w:val="3B3B3B"/>
        </w:rPr>
        <w:t xml:space="preserve"> induce or attempt to persuade an</w:t>
      </w:r>
      <w:r>
        <w:rPr>
          <w:rFonts w:ascii="Arial" w:cs="Arial" w:eastAsia="Arial" w:hAnsi="Arial"/>
          <w:sz w:val="19"/>
          <w:szCs w:val="19"/>
          <w:color w:val="565656"/>
        </w:rPr>
        <w:t>y</w:t>
      </w:r>
      <w:r>
        <w:rPr>
          <w:rFonts w:ascii="Arial" w:cs="Arial" w:eastAsia="Arial" w:hAnsi="Arial"/>
          <w:sz w:val="19"/>
          <w:szCs w:val="19"/>
          <w:color w:val="3B3B3B"/>
        </w:rPr>
        <w:t xml:space="preserve"> employee of or consultant to the Company to leave the emplo</w:t>
      </w:r>
      <w:r>
        <w:rPr>
          <w:rFonts w:ascii="Arial" w:cs="Arial" w:eastAsia="Arial" w:hAnsi="Arial"/>
          <w:sz w:val="19"/>
          <w:szCs w:val="19"/>
          <w:color w:val="565656"/>
        </w:rPr>
        <w:t>y</w:t>
      </w:r>
      <w:r>
        <w:rPr>
          <w:rFonts w:ascii="Arial" w:cs="Arial" w:eastAsia="Arial" w:hAnsi="Arial"/>
          <w:sz w:val="19"/>
          <w:szCs w:val="19"/>
          <w:color w:val="3B3B3B"/>
        </w:rPr>
        <w:t xml:space="preserve"> of the Company or to breach any service arrangement with the Company.</w:t>
      </w:r>
    </w:p>
    <w:p>
      <w:pPr>
        <w:spacing w:after="0" w:line="202" w:lineRule="exact"/>
        <w:rPr>
          <w:sz w:val="20"/>
          <w:szCs w:val="20"/>
          <w:color w:val="auto"/>
        </w:rPr>
      </w:pPr>
    </w:p>
    <w:p>
      <w:pPr>
        <w:ind w:right="40" w:firstLine="303"/>
        <w:spacing w:after="0" w:line="272" w:lineRule="auto"/>
        <w:rPr>
          <w:sz w:val="20"/>
          <w:szCs w:val="20"/>
          <w:color w:val="auto"/>
        </w:rPr>
      </w:pPr>
      <w:r>
        <w:rPr>
          <w:rFonts w:ascii="Arial" w:cs="Arial" w:eastAsia="Arial" w:hAnsi="Arial"/>
          <w:sz w:val="19"/>
          <w:szCs w:val="19"/>
          <w:b w:val="1"/>
          <w:bCs w:val="1"/>
          <w:color w:val="3B3B3B"/>
        </w:rPr>
        <w:t>(c)Non-Disclosure</w:t>
      </w:r>
      <w:r>
        <w:rPr>
          <w:rFonts w:ascii="Arial" w:cs="Arial" w:eastAsia="Arial" w:hAnsi="Arial"/>
          <w:sz w:val="19"/>
          <w:szCs w:val="19"/>
          <w:b w:val="1"/>
          <w:bCs w:val="1"/>
          <w:color w:val="565656"/>
        </w:rPr>
        <w:t>.</w:t>
      </w:r>
      <w:r>
        <w:rPr>
          <w:rFonts w:ascii="Arial" w:cs="Arial" w:eastAsia="Arial" w:hAnsi="Arial"/>
          <w:sz w:val="19"/>
          <w:szCs w:val="19"/>
          <w:b w:val="1"/>
          <w:bCs w:val="1"/>
          <w:color w:val="3B3B3B"/>
        </w:rPr>
        <w:t xml:space="preserve"> </w:t>
      </w:r>
      <w:r>
        <w:rPr>
          <w:rFonts w:ascii="Arial" w:cs="Arial" w:eastAsia="Arial" w:hAnsi="Arial"/>
          <w:sz w:val="19"/>
          <w:szCs w:val="19"/>
          <w:color w:val="3B3B3B"/>
        </w:rPr>
        <w:t>E</w:t>
      </w:r>
      <w:r>
        <w:rPr>
          <w:rFonts w:ascii="Arial" w:cs="Arial" w:eastAsia="Arial" w:hAnsi="Arial"/>
          <w:sz w:val="19"/>
          <w:szCs w:val="19"/>
          <w:color w:val="565656"/>
        </w:rPr>
        <w:t>x</w:t>
      </w:r>
      <w:r>
        <w:rPr>
          <w:rFonts w:ascii="Arial" w:cs="Arial" w:eastAsia="Arial" w:hAnsi="Arial"/>
          <w:sz w:val="19"/>
          <w:szCs w:val="19"/>
          <w:color w:val="3B3B3B"/>
        </w:rPr>
        <w:t>ecutive has entered into a Proprietary Information and Inventions Agreement with the Company, which is</w:t>
      </w:r>
      <w:r>
        <w:rPr>
          <w:rFonts w:ascii="Arial" w:cs="Arial" w:eastAsia="Arial" w:hAnsi="Arial"/>
          <w:sz w:val="19"/>
          <w:szCs w:val="19"/>
          <w:b w:val="1"/>
          <w:bCs w:val="1"/>
          <w:color w:val="3B3B3B"/>
        </w:rPr>
        <w:t xml:space="preserve"> </w:t>
      </w:r>
      <w:r>
        <w:rPr>
          <w:rFonts w:ascii="Arial" w:cs="Arial" w:eastAsia="Arial" w:hAnsi="Arial"/>
          <w:sz w:val="19"/>
          <w:szCs w:val="19"/>
          <w:color w:val="3B3B3B"/>
        </w:rPr>
        <w:t>incorporated herein by reference.</w:t>
      </w:r>
    </w:p>
    <w:p>
      <w:pPr>
        <w:sectPr>
          <w:pgSz w:w="11900" w:h="16838" w:orient="portrait"/>
          <w:cols w:equalWidth="0" w:num="1">
            <w:col w:w="11080"/>
          </w:cols>
          <w:pgMar w:left="400" w:top="1080" w:right="419" w:bottom="1440" w:gutter="0" w:footer="0" w:header="0"/>
        </w:sectPr>
      </w:pPr>
    </w:p>
    <w:bookmarkStart w:id="60" w:name="page61"/>
    <w:bookmarkEnd w:id="60"/>
    <w:p>
      <w:pPr>
        <w:jc w:val="both"/>
        <w:ind w:left="-3" w:right="40" w:firstLine="3"/>
        <w:spacing w:after="0" w:line="265" w:lineRule="auto"/>
        <w:tabs>
          <w:tab w:leader="none" w:pos="282" w:val="left"/>
        </w:tabs>
        <w:numPr>
          <w:ilvl w:val="0"/>
          <w:numId w:val="63"/>
        </w:numPr>
        <w:rPr>
          <w:rFonts w:ascii="Arial" w:cs="Arial" w:eastAsia="Arial" w:hAnsi="Arial"/>
          <w:sz w:val="18"/>
          <w:szCs w:val="18"/>
          <w:b w:val="1"/>
          <w:bCs w:val="1"/>
          <w:color w:val="3B3B3B"/>
        </w:rPr>
      </w:pPr>
      <w:r>
        <w:rPr>
          <w:rFonts w:ascii="Arial" w:cs="Arial" w:eastAsia="Arial" w:hAnsi="Arial"/>
          <w:sz w:val="18"/>
          <w:szCs w:val="18"/>
          <w:b w:val="1"/>
          <w:bCs w:val="1"/>
          <w:color w:val="3B3B3B"/>
        </w:rPr>
        <w:t xml:space="preserve">Reasonable. </w:t>
      </w:r>
      <w:r>
        <w:rPr>
          <w:rFonts w:ascii="Arial" w:cs="Arial" w:eastAsia="Arial" w:hAnsi="Arial"/>
          <w:sz w:val="18"/>
          <w:szCs w:val="18"/>
          <w:color w:val="3B3B3B"/>
        </w:rPr>
        <w:t>Executive agrees and acknowledges that the time limitation on the</w:t>
      </w:r>
      <w:r>
        <w:rPr>
          <w:rFonts w:ascii="Arial" w:cs="Arial" w:eastAsia="Arial" w:hAnsi="Arial"/>
          <w:sz w:val="18"/>
          <w:szCs w:val="18"/>
          <w:b w:val="1"/>
          <w:bCs w:val="1"/>
          <w:color w:val="3B3B3B"/>
        </w:rPr>
        <w:t xml:space="preserve"> </w:t>
      </w:r>
      <w:r>
        <w:rPr>
          <w:rFonts w:ascii="Arial" w:cs="Arial" w:eastAsia="Arial" w:hAnsi="Arial"/>
          <w:sz w:val="18"/>
          <w:szCs w:val="18"/>
          <w:color w:val="4F4F4F"/>
        </w:rPr>
        <w:t>restrictions</w:t>
      </w:r>
      <w:r>
        <w:rPr>
          <w:rFonts w:ascii="Arial" w:cs="Arial" w:eastAsia="Arial" w:hAnsi="Arial"/>
          <w:sz w:val="18"/>
          <w:szCs w:val="18"/>
          <w:b w:val="1"/>
          <w:bCs w:val="1"/>
          <w:color w:val="3B3B3B"/>
        </w:rPr>
        <w:t xml:space="preserve"> </w:t>
      </w:r>
      <w:r>
        <w:rPr>
          <w:rFonts w:ascii="Arial" w:cs="Arial" w:eastAsia="Arial" w:hAnsi="Arial"/>
          <w:sz w:val="18"/>
          <w:szCs w:val="18"/>
          <w:color w:val="3B3B3B"/>
        </w:rPr>
        <w:t>in this Section 7, combined with the</w:t>
      </w:r>
      <w:r>
        <w:rPr>
          <w:rFonts w:ascii="Arial" w:cs="Arial" w:eastAsia="Arial" w:hAnsi="Arial"/>
          <w:sz w:val="18"/>
          <w:szCs w:val="18"/>
          <w:b w:val="1"/>
          <w:bCs w:val="1"/>
          <w:color w:val="3B3B3B"/>
        </w:rPr>
        <w:t xml:space="preserve"> </w:t>
      </w:r>
      <w:r>
        <w:rPr>
          <w:rFonts w:ascii="Arial" w:cs="Arial" w:eastAsia="Arial" w:hAnsi="Arial"/>
          <w:sz w:val="18"/>
          <w:szCs w:val="18"/>
          <w:color w:val="4F4F4F"/>
        </w:rPr>
        <w:t>geographic</w:t>
      </w:r>
      <w:r>
        <w:rPr>
          <w:rFonts w:ascii="Arial" w:cs="Arial" w:eastAsia="Arial" w:hAnsi="Arial"/>
          <w:sz w:val="18"/>
          <w:szCs w:val="18"/>
          <w:b w:val="1"/>
          <w:bCs w:val="1"/>
          <w:color w:val="3B3B3B"/>
        </w:rPr>
        <w:t xml:space="preserve"> </w:t>
      </w:r>
      <w:r>
        <w:rPr>
          <w:rFonts w:ascii="Arial" w:cs="Arial" w:eastAsia="Arial" w:hAnsi="Arial"/>
          <w:sz w:val="18"/>
          <w:szCs w:val="18"/>
          <w:color w:val="3B3B3B"/>
        </w:rPr>
        <w:t xml:space="preserve">scope, is reasonable. </w:t>
      </w:r>
      <w:r>
        <w:rPr>
          <w:rFonts w:ascii="Arial" w:cs="Arial" w:eastAsia="Arial" w:hAnsi="Arial"/>
          <w:sz w:val="18"/>
          <w:szCs w:val="18"/>
          <w:color w:val="4F4F4F"/>
        </w:rPr>
        <w:t>Executive</w:t>
      </w:r>
      <w:r>
        <w:rPr>
          <w:rFonts w:ascii="Arial" w:cs="Arial" w:eastAsia="Arial" w:hAnsi="Arial"/>
          <w:sz w:val="18"/>
          <w:szCs w:val="18"/>
          <w:color w:val="3B3B3B"/>
        </w:rPr>
        <w:t xml:space="preser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w:t>
      </w:r>
      <w:r>
        <w:rPr>
          <w:rFonts w:ascii="Arial" w:cs="Arial" w:eastAsia="Arial" w:hAnsi="Arial"/>
          <w:sz w:val="18"/>
          <w:szCs w:val="18"/>
          <w:color w:val="4F4F4F"/>
        </w:rPr>
        <w:t>Company</w:t>
      </w:r>
      <w:r>
        <w:rPr>
          <w:rFonts w:ascii="Arial" w:cs="Arial" w:eastAsia="Arial" w:hAnsi="Arial"/>
          <w:sz w:val="18"/>
          <w:szCs w:val="18"/>
          <w:color w:val="6D6D6D"/>
        </w:rPr>
        <w:t>'</w:t>
      </w:r>
      <w:r>
        <w:rPr>
          <w:rFonts w:ascii="Arial" w:cs="Arial" w:eastAsia="Arial" w:hAnsi="Arial"/>
          <w:sz w:val="18"/>
          <w:szCs w:val="18"/>
          <w:color w:val="3B3B3B"/>
        </w:rPr>
        <w:t xml:space="preserve"> s business value which will be imparted to him. </w:t>
      </w:r>
      <w:r>
        <w:rPr>
          <w:rFonts w:ascii="Arial" w:cs="Arial" w:eastAsia="Arial" w:hAnsi="Arial"/>
          <w:sz w:val="19"/>
          <w:szCs w:val="19"/>
          <w:color w:val="3B3B3B"/>
        </w:rPr>
        <w:t>If</w:t>
      </w:r>
      <w:r>
        <w:rPr>
          <w:rFonts w:ascii="Arial" w:cs="Arial" w:eastAsia="Arial" w:hAnsi="Arial"/>
          <w:sz w:val="18"/>
          <w:szCs w:val="18"/>
          <w:color w:val="3B3B3B"/>
        </w:rPr>
        <w:t xml:space="preserve"> any restriction </w:t>
      </w:r>
      <w:r>
        <w:rPr>
          <w:rFonts w:ascii="Arial" w:cs="Arial" w:eastAsia="Arial" w:hAnsi="Arial"/>
          <w:sz w:val="18"/>
          <w:szCs w:val="18"/>
          <w:color w:val="4F4F4F"/>
        </w:rPr>
        <w:t>set</w:t>
      </w:r>
      <w:r>
        <w:rPr>
          <w:rFonts w:ascii="Arial" w:cs="Arial" w:eastAsia="Arial" w:hAnsi="Arial"/>
          <w:sz w:val="18"/>
          <w:szCs w:val="18"/>
          <w:color w:val="3B3B3B"/>
        </w:rPr>
        <w:t xml:space="preserve"> forth in this Section 7 is found by any court of competent jurisdiction to be unenforceable because it extends for too long a period of time or over too great a range of activities or in too broad a geographic area</w:t>
      </w:r>
      <w:r>
        <w:rPr>
          <w:rFonts w:ascii="Arial" w:cs="Arial" w:eastAsia="Arial" w:hAnsi="Arial"/>
          <w:sz w:val="18"/>
          <w:szCs w:val="18"/>
          <w:color w:val="6D6D6D"/>
        </w:rPr>
        <w:t>,</w:t>
      </w:r>
      <w:r>
        <w:rPr>
          <w:rFonts w:ascii="Arial" w:cs="Arial" w:eastAsia="Arial" w:hAnsi="Arial"/>
          <w:sz w:val="18"/>
          <w:szCs w:val="18"/>
          <w:color w:val="3B3B3B"/>
        </w:rPr>
        <w:t xml:space="preserve"> it shall be interpreted to extend only over the maximum period of time, range of activities or geographic area as to which it may be </w:t>
      </w:r>
      <w:r>
        <w:rPr>
          <w:rFonts w:ascii="Arial" w:cs="Arial" w:eastAsia="Arial" w:hAnsi="Arial"/>
          <w:sz w:val="18"/>
          <w:szCs w:val="18"/>
          <w:color w:val="4F4F4F"/>
        </w:rPr>
        <w:t>enforceable.</w:t>
      </w:r>
    </w:p>
    <w:p>
      <w:pPr>
        <w:spacing w:after="0" w:line="185" w:lineRule="exact"/>
        <w:rPr>
          <w:rFonts w:ascii="Arial" w:cs="Arial" w:eastAsia="Arial" w:hAnsi="Arial"/>
          <w:sz w:val="18"/>
          <w:szCs w:val="18"/>
          <w:b w:val="1"/>
          <w:bCs w:val="1"/>
          <w:color w:val="3B3B3B"/>
        </w:rPr>
      </w:pPr>
    </w:p>
    <w:p>
      <w:pPr>
        <w:ind w:left="297" w:hanging="197"/>
        <w:spacing w:after="0"/>
        <w:tabs>
          <w:tab w:leader="none" w:pos="297" w:val="left"/>
        </w:tabs>
        <w:numPr>
          <w:ilvl w:val="1"/>
          <w:numId w:val="63"/>
        </w:numPr>
        <w:rPr>
          <w:rFonts w:ascii="Arial" w:cs="Arial" w:eastAsia="Arial" w:hAnsi="Arial"/>
          <w:sz w:val="19"/>
          <w:szCs w:val="19"/>
          <w:b w:val="1"/>
          <w:bCs w:val="1"/>
          <w:color w:val="3B3B3B"/>
        </w:rPr>
      </w:pPr>
      <w:r>
        <w:rPr>
          <w:rFonts w:ascii="Arial" w:cs="Arial" w:eastAsia="Arial" w:hAnsi="Arial"/>
          <w:sz w:val="19"/>
          <w:szCs w:val="19"/>
          <w:b w:val="1"/>
          <w:bCs w:val="1"/>
          <w:color w:val="3B3B3B"/>
        </w:rPr>
        <w:t>Successors.</w:t>
      </w:r>
    </w:p>
    <w:p>
      <w:pPr>
        <w:spacing w:after="0" w:line="234" w:lineRule="exact"/>
        <w:rPr>
          <w:rFonts w:ascii="Arial" w:cs="Arial" w:eastAsia="Arial" w:hAnsi="Arial"/>
          <w:sz w:val="19"/>
          <w:szCs w:val="19"/>
          <w:b w:val="1"/>
          <w:bCs w:val="1"/>
          <w:color w:val="3B3B3B"/>
        </w:rPr>
      </w:pPr>
    </w:p>
    <w:p>
      <w:pPr>
        <w:jc w:val="both"/>
        <w:ind w:left="117" w:right="40" w:hanging="10"/>
        <w:spacing w:after="0" w:line="301" w:lineRule="auto"/>
        <w:tabs>
          <w:tab w:leader="none" w:pos="625" w:val="left"/>
        </w:tabs>
        <w:numPr>
          <w:ilvl w:val="2"/>
          <w:numId w:val="63"/>
        </w:numPr>
        <w:rPr>
          <w:rFonts w:ascii="Arial" w:cs="Arial" w:eastAsia="Arial" w:hAnsi="Arial"/>
          <w:sz w:val="17"/>
          <w:szCs w:val="17"/>
          <w:color w:val="3B3B3B"/>
        </w:rPr>
      </w:pPr>
      <w:r>
        <w:rPr>
          <w:rFonts w:ascii="Arial" w:cs="Arial" w:eastAsia="Arial" w:hAnsi="Arial"/>
          <w:sz w:val="17"/>
          <w:szCs w:val="17"/>
          <w:b w:val="1"/>
          <w:bCs w:val="1"/>
          <w:color w:val="3B3B3B"/>
        </w:rPr>
        <w:t xml:space="preserve">Company's Successors. </w:t>
      </w:r>
      <w:r>
        <w:rPr>
          <w:rFonts w:ascii="Arial" w:cs="Arial" w:eastAsia="Arial" w:hAnsi="Arial"/>
          <w:sz w:val="17"/>
          <w:szCs w:val="17"/>
          <w:color w:val="3B3B3B"/>
        </w:rPr>
        <w:t>This Agreement shall be binding upon any successor (whether direct or indirect and whether by purchase, lease,</w:t>
      </w:r>
      <w:r>
        <w:rPr>
          <w:rFonts w:ascii="Arial" w:cs="Arial" w:eastAsia="Arial" w:hAnsi="Arial"/>
          <w:sz w:val="17"/>
          <w:szCs w:val="17"/>
          <w:b w:val="1"/>
          <w:bCs w:val="1"/>
          <w:color w:val="3B3B3B"/>
        </w:rPr>
        <w:t xml:space="preserve"> </w:t>
      </w:r>
      <w:r>
        <w:rPr>
          <w:rFonts w:ascii="Arial" w:cs="Arial" w:eastAsia="Arial" w:hAnsi="Arial"/>
          <w:sz w:val="17"/>
          <w:szCs w:val="17"/>
          <w:color w:val="3B3B3B"/>
        </w:rPr>
        <w:t>merger</w:t>
      </w:r>
      <w:r>
        <w:rPr>
          <w:rFonts w:ascii="Arial" w:cs="Arial" w:eastAsia="Arial" w:hAnsi="Arial"/>
          <w:sz w:val="17"/>
          <w:szCs w:val="17"/>
          <w:color w:val="6D6D6D"/>
        </w:rPr>
        <w:t>,</w:t>
      </w:r>
      <w:r>
        <w:rPr>
          <w:rFonts w:ascii="Arial" w:cs="Arial" w:eastAsia="Arial" w:hAnsi="Arial"/>
          <w:sz w:val="17"/>
          <w:szCs w:val="17"/>
          <w:color w:val="3B3B3B"/>
        </w:rPr>
        <w:t xml:space="preserve"> consolidation</w:t>
      </w:r>
      <w:r>
        <w:rPr>
          <w:rFonts w:ascii="Arial" w:cs="Arial" w:eastAsia="Arial" w:hAnsi="Arial"/>
          <w:sz w:val="17"/>
          <w:szCs w:val="17"/>
          <w:color w:val="6D6D6D"/>
        </w:rPr>
        <w:t>,</w:t>
      </w:r>
      <w:r>
        <w:rPr>
          <w:rFonts w:ascii="Arial" w:cs="Arial" w:eastAsia="Arial" w:hAnsi="Arial"/>
          <w:sz w:val="17"/>
          <w:szCs w:val="17"/>
          <w:color w:val="3B3B3B"/>
        </w:rPr>
        <w:t xml:space="preserve"> liquidation or otherwise) to all or </w:t>
      </w:r>
      <w:r>
        <w:rPr>
          <w:rFonts w:ascii="Arial" w:cs="Arial" w:eastAsia="Arial" w:hAnsi="Arial"/>
          <w:sz w:val="17"/>
          <w:szCs w:val="17"/>
          <w:color w:val="4F4F4F"/>
        </w:rPr>
        <w:t>substantially</w:t>
      </w:r>
      <w:r>
        <w:rPr>
          <w:rFonts w:ascii="Arial" w:cs="Arial" w:eastAsia="Arial" w:hAnsi="Arial"/>
          <w:sz w:val="17"/>
          <w:szCs w:val="17"/>
          <w:color w:val="3B3B3B"/>
        </w:rPr>
        <w:t xml:space="preserve"> all of the Company</w:t>
      </w:r>
      <w:r>
        <w:rPr>
          <w:rFonts w:ascii="Arial" w:cs="Arial" w:eastAsia="Arial" w:hAnsi="Arial"/>
          <w:sz w:val="17"/>
          <w:szCs w:val="17"/>
          <w:color w:val="6D6D6D"/>
        </w:rPr>
        <w:t>'</w:t>
      </w:r>
      <w:r>
        <w:rPr>
          <w:rFonts w:ascii="Arial" w:cs="Arial" w:eastAsia="Arial" w:hAnsi="Arial"/>
          <w:sz w:val="17"/>
          <w:szCs w:val="17"/>
          <w:color w:val="4F4F4F"/>
        </w:rPr>
        <w:t>s</w:t>
      </w:r>
      <w:r>
        <w:rPr>
          <w:rFonts w:ascii="Arial" w:cs="Arial" w:eastAsia="Arial" w:hAnsi="Arial"/>
          <w:sz w:val="17"/>
          <w:szCs w:val="17"/>
          <w:color w:val="3B3B3B"/>
        </w:rPr>
        <w:t xml:space="preserve"> business and/or assets. For all purposes under this Agreement</w:t>
      </w:r>
      <w:r>
        <w:rPr>
          <w:rFonts w:ascii="Arial" w:cs="Arial" w:eastAsia="Arial" w:hAnsi="Arial"/>
          <w:sz w:val="17"/>
          <w:szCs w:val="17"/>
          <w:color w:val="6D6D6D"/>
        </w:rPr>
        <w:t>,</w:t>
      </w:r>
      <w:r>
        <w:rPr>
          <w:rFonts w:ascii="Arial" w:cs="Arial" w:eastAsia="Arial" w:hAnsi="Arial"/>
          <w:sz w:val="17"/>
          <w:szCs w:val="17"/>
          <w:color w:val="3B3B3B"/>
        </w:rPr>
        <w:t xml:space="preserve"> the term </w:t>
      </w:r>
      <w:r>
        <w:rPr>
          <w:rFonts w:ascii="Arial" w:cs="Arial" w:eastAsia="Arial" w:hAnsi="Arial"/>
          <w:sz w:val="17"/>
          <w:szCs w:val="17"/>
          <w:color w:val="4F4F4F"/>
        </w:rPr>
        <w:t>"Company" shall</w:t>
      </w:r>
      <w:r>
        <w:rPr>
          <w:rFonts w:ascii="Arial" w:cs="Arial" w:eastAsia="Arial" w:hAnsi="Arial"/>
          <w:sz w:val="17"/>
          <w:szCs w:val="17"/>
          <w:color w:val="3B3B3B"/>
        </w:rPr>
        <w:t xml:space="preserve"> include any successor to the Company</w:t>
      </w:r>
      <w:r>
        <w:rPr>
          <w:rFonts w:ascii="Arial" w:cs="Arial" w:eastAsia="Arial" w:hAnsi="Arial"/>
          <w:sz w:val="17"/>
          <w:szCs w:val="17"/>
          <w:color w:val="6D6D6D"/>
        </w:rPr>
        <w:t>'</w:t>
      </w:r>
      <w:r>
        <w:rPr>
          <w:rFonts w:ascii="Arial" w:cs="Arial" w:eastAsia="Arial" w:hAnsi="Arial"/>
          <w:sz w:val="17"/>
          <w:szCs w:val="17"/>
          <w:color w:val="3B3B3B"/>
        </w:rPr>
        <w:t xml:space="preserve"> s business and</w:t>
      </w:r>
      <w:r>
        <w:rPr>
          <w:rFonts w:ascii="Arial" w:cs="Arial" w:eastAsia="Arial" w:hAnsi="Arial"/>
          <w:sz w:val="17"/>
          <w:szCs w:val="17"/>
          <w:color w:val="6D6D6D"/>
        </w:rPr>
        <w:t>/</w:t>
      </w:r>
      <w:r>
        <w:rPr>
          <w:rFonts w:ascii="Arial" w:cs="Arial" w:eastAsia="Arial" w:hAnsi="Arial"/>
          <w:sz w:val="17"/>
          <w:szCs w:val="17"/>
          <w:color w:val="3B3B3B"/>
        </w:rPr>
        <w:t>or assets which becomes bound by this Agreement.</w:t>
      </w:r>
    </w:p>
    <w:p>
      <w:pPr>
        <w:spacing w:after="0" w:line="170" w:lineRule="exact"/>
        <w:rPr>
          <w:rFonts w:ascii="Arial" w:cs="Arial" w:eastAsia="Arial" w:hAnsi="Arial"/>
          <w:sz w:val="17"/>
          <w:szCs w:val="17"/>
          <w:color w:val="3B3B3B"/>
        </w:rPr>
      </w:pPr>
    </w:p>
    <w:p>
      <w:pPr>
        <w:ind w:left="117" w:right="40" w:hanging="10"/>
        <w:spacing w:after="0" w:line="301" w:lineRule="auto"/>
        <w:tabs>
          <w:tab w:leader="none" w:pos="621" w:val="left"/>
        </w:tabs>
        <w:numPr>
          <w:ilvl w:val="2"/>
          <w:numId w:val="63"/>
        </w:numPr>
        <w:rPr>
          <w:rFonts w:ascii="Arial" w:cs="Arial" w:eastAsia="Arial" w:hAnsi="Arial"/>
          <w:sz w:val="18"/>
          <w:szCs w:val="18"/>
          <w:color w:val="3B3B3B"/>
        </w:rPr>
      </w:pPr>
      <w:r>
        <w:rPr>
          <w:rFonts w:ascii="Arial" w:cs="Arial" w:eastAsia="Arial" w:hAnsi="Arial"/>
          <w:sz w:val="18"/>
          <w:szCs w:val="18"/>
          <w:b w:val="1"/>
          <w:bCs w:val="1"/>
          <w:color w:val="3B3B3B"/>
        </w:rPr>
        <w:t xml:space="preserve">Employee's Successors. </w:t>
      </w:r>
      <w:r>
        <w:rPr>
          <w:rFonts w:ascii="Arial" w:cs="Arial" w:eastAsia="Arial" w:hAnsi="Arial"/>
          <w:sz w:val="18"/>
          <w:szCs w:val="18"/>
          <w:color w:val="3B3B3B"/>
        </w:rPr>
        <w:t>This Agreement and all rights of</w:t>
      </w:r>
      <w:r>
        <w:rPr>
          <w:rFonts w:ascii="Arial" w:cs="Arial" w:eastAsia="Arial" w:hAnsi="Arial"/>
          <w:sz w:val="18"/>
          <w:szCs w:val="18"/>
          <w:b w:val="1"/>
          <w:bCs w:val="1"/>
          <w:color w:val="3B3B3B"/>
        </w:rPr>
        <w:t xml:space="preserve"> </w:t>
      </w:r>
      <w:r>
        <w:rPr>
          <w:rFonts w:ascii="Arial" w:cs="Arial" w:eastAsia="Arial" w:hAnsi="Arial"/>
          <w:sz w:val="18"/>
          <w:szCs w:val="18"/>
          <w:color w:val="4F4F4F"/>
        </w:rPr>
        <w:t>Executive</w:t>
      </w:r>
      <w:r>
        <w:rPr>
          <w:rFonts w:ascii="Arial" w:cs="Arial" w:eastAsia="Arial" w:hAnsi="Arial"/>
          <w:sz w:val="18"/>
          <w:szCs w:val="18"/>
          <w:b w:val="1"/>
          <w:bCs w:val="1"/>
          <w:color w:val="3B3B3B"/>
        </w:rPr>
        <w:t xml:space="preserve"> </w:t>
      </w:r>
      <w:r>
        <w:rPr>
          <w:rFonts w:ascii="Arial" w:cs="Arial" w:eastAsia="Arial" w:hAnsi="Arial"/>
          <w:sz w:val="18"/>
          <w:szCs w:val="18"/>
          <w:color w:val="3B3B3B"/>
        </w:rPr>
        <w:t>hereunder</w:t>
      </w:r>
      <w:r>
        <w:rPr>
          <w:rFonts w:ascii="Arial" w:cs="Arial" w:eastAsia="Arial" w:hAnsi="Arial"/>
          <w:sz w:val="18"/>
          <w:szCs w:val="18"/>
          <w:b w:val="1"/>
          <w:bCs w:val="1"/>
          <w:color w:val="3B3B3B"/>
        </w:rPr>
        <w:t xml:space="preserve"> </w:t>
      </w:r>
      <w:r>
        <w:rPr>
          <w:rFonts w:ascii="Arial" w:cs="Arial" w:eastAsia="Arial" w:hAnsi="Arial"/>
          <w:sz w:val="18"/>
          <w:szCs w:val="18"/>
          <w:color w:val="4F4F4F"/>
        </w:rPr>
        <w:t>shall</w:t>
      </w:r>
      <w:r>
        <w:rPr>
          <w:rFonts w:ascii="Arial" w:cs="Arial" w:eastAsia="Arial" w:hAnsi="Arial"/>
          <w:sz w:val="18"/>
          <w:szCs w:val="18"/>
          <w:b w:val="1"/>
          <w:bCs w:val="1"/>
          <w:color w:val="3B3B3B"/>
        </w:rPr>
        <w:t xml:space="preserve"> </w:t>
      </w:r>
      <w:r>
        <w:rPr>
          <w:rFonts w:ascii="Arial" w:cs="Arial" w:eastAsia="Arial" w:hAnsi="Arial"/>
          <w:sz w:val="18"/>
          <w:szCs w:val="18"/>
          <w:color w:val="3B3B3B"/>
        </w:rPr>
        <w:t>inure to the benefit of,</w:t>
      </w:r>
      <w:r>
        <w:rPr>
          <w:rFonts w:ascii="Arial" w:cs="Arial" w:eastAsia="Arial" w:hAnsi="Arial"/>
          <w:sz w:val="18"/>
          <w:szCs w:val="18"/>
          <w:b w:val="1"/>
          <w:bCs w:val="1"/>
          <w:color w:val="3B3B3B"/>
        </w:rPr>
        <w:t xml:space="preserve"> </w:t>
      </w:r>
      <w:r>
        <w:rPr>
          <w:rFonts w:ascii="Arial" w:cs="Arial" w:eastAsia="Arial" w:hAnsi="Arial"/>
          <w:sz w:val="18"/>
          <w:szCs w:val="18"/>
          <w:color w:val="4F4F4F"/>
        </w:rPr>
        <w:t>and</w:t>
      </w:r>
      <w:r>
        <w:rPr>
          <w:rFonts w:ascii="Arial" w:cs="Arial" w:eastAsia="Arial" w:hAnsi="Arial"/>
          <w:sz w:val="18"/>
          <w:szCs w:val="18"/>
          <w:b w:val="1"/>
          <w:bCs w:val="1"/>
          <w:color w:val="3B3B3B"/>
        </w:rPr>
        <w:t xml:space="preserve"> </w:t>
      </w:r>
      <w:r>
        <w:rPr>
          <w:rFonts w:ascii="Arial" w:cs="Arial" w:eastAsia="Arial" w:hAnsi="Arial"/>
          <w:sz w:val="18"/>
          <w:szCs w:val="18"/>
          <w:color w:val="3B3B3B"/>
        </w:rPr>
        <w:t>be enforceable by,</w:t>
      </w:r>
      <w:r>
        <w:rPr>
          <w:rFonts w:ascii="Arial" w:cs="Arial" w:eastAsia="Arial" w:hAnsi="Arial"/>
          <w:sz w:val="18"/>
          <w:szCs w:val="18"/>
          <w:b w:val="1"/>
          <w:bCs w:val="1"/>
          <w:color w:val="3B3B3B"/>
        </w:rPr>
        <w:t xml:space="preserve"> </w:t>
      </w:r>
      <w:r>
        <w:rPr>
          <w:rFonts w:ascii="Arial" w:cs="Arial" w:eastAsia="Arial" w:hAnsi="Arial"/>
          <w:sz w:val="18"/>
          <w:szCs w:val="18"/>
          <w:color w:val="4F4F4F"/>
        </w:rPr>
        <w:t xml:space="preserve">Executive's </w:t>
      </w:r>
      <w:r>
        <w:rPr>
          <w:rFonts w:ascii="Arial" w:cs="Arial" w:eastAsia="Arial" w:hAnsi="Arial"/>
          <w:sz w:val="18"/>
          <w:szCs w:val="18"/>
          <w:color w:val="3B3B3B"/>
        </w:rPr>
        <w:t>personal or legal representatives,</w:t>
      </w:r>
      <w:r>
        <w:rPr>
          <w:rFonts w:ascii="Arial" w:cs="Arial" w:eastAsia="Arial" w:hAnsi="Arial"/>
          <w:sz w:val="18"/>
          <w:szCs w:val="18"/>
          <w:color w:val="4F4F4F"/>
        </w:rPr>
        <w:t xml:space="preserve"> executors, </w:t>
      </w:r>
      <w:r>
        <w:rPr>
          <w:rFonts w:ascii="Arial" w:cs="Arial" w:eastAsia="Arial" w:hAnsi="Arial"/>
          <w:sz w:val="18"/>
          <w:szCs w:val="18"/>
          <w:color w:val="3B3B3B"/>
        </w:rPr>
        <w:t>administrators,</w:t>
      </w:r>
      <w:r>
        <w:rPr>
          <w:rFonts w:ascii="Arial" w:cs="Arial" w:eastAsia="Arial" w:hAnsi="Arial"/>
          <w:sz w:val="18"/>
          <w:szCs w:val="18"/>
          <w:color w:val="4F4F4F"/>
        </w:rPr>
        <w:t xml:space="preserve"> successors, </w:t>
      </w:r>
      <w:r>
        <w:rPr>
          <w:rFonts w:ascii="Arial" w:cs="Arial" w:eastAsia="Arial" w:hAnsi="Arial"/>
          <w:sz w:val="18"/>
          <w:szCs w:val="18"/>
          <w:color w:val="3B3B3B"/>
        </w:rPr>
        <w:t>heirs</w:t>
      </w:r>
      <w:r>
        <w:rPr>
          <w:rFonts w:ascii="Arial" w:cs="Arial" w:eastAsia="Arial" w:hAnsi="Arial"/>
          <w:sz w:val="18"/>
          <w:szCs w:val="18"/>
          <w:color w:val="6D6D6D"/>
        </w:rPr>
        <w:t>,</w:t>
      </w:r>
      <w:r>
        <w:rPr>
          <w:rFonts w:ascii="Arial" w:cs="Arial" w:eastAsia="Arial" w:hAnsi="Arial"/>
          <w:sz w:val="18"/>
          <w:szCs w:val="18"/>
          <w:color w:val="4F4F4F"/>
        </w:rPr>
        <w:t xml:space="preserve"> </w:t>
      </w:r>
      <w:r>
        <w:rPr>
          <w:rFonts w:ascii="Arial" w:cs="Arial" w:eastAsia="Arial" w:hAnsi="Arial"/>
          <w:sz w:val="18"/>
          <w:szCs w:val="18"/>
          <w:color w:val="3B3B3B"/>
        </w:rPr>
        <w:t>distributees</w:t>
      </w:r>
      <w:r>
        <w:rPr>
          <w:rFonts w:ascii="Arial" w:cs="Arial" w:eastAsia="Arial" w:hAnsi="Arial"/>
          <w:sz w:val="18"/>
          <w:szCs w:val="18"/>
          <w:color w:val="6D6D6D"/>
        </w:rPr>
        <w:t>,</w:t>
      </w:r>
      <w:r>
        <w:rPr>
          <w:rFonts w:ascii="Arial" w:cs="Arial" w:eastAsia="Arial" w:hAnsi="Arial"/>
          <w:sz w:val="18"/>
          <w:szCs w:val="18"/>
          <w:color w:val="4F4F4F"/>
        </w:rPr>
        <w:t xml:space="preserve"> </w:t>
      </w:r>
      <w:r>
        <w:rPr>
          <w:rFonts w:ascii="Arial" w:cs="Arial" w:eastAsia="Arial" w:hAnsi="Arial"/>
          <w:sz w:val="18"/>
          <w:szCs w:val="18"/>
          <w:color w:val="3B3B3B"/>
        </w:rPr>
        <w:t>devisees and legatees</w:t>
      </w:r>
      <w:r>
        <w:rPr>
          <w:rFonts w:ascii="Arial" w:cs="Arial" w:eastAsia="Arial" w:hAnsi="Arial"/>
          <w:sz w:val="18"/>
          <w:szCs w:val="18"/>
          <w:color w:val="6D6D6D"/>
        </w:rPr>
        <w:t>.</w:t>
      </w:r>
    </w:p>
    <w:p>
      <w:pPr>
        <w:spacing w:after="0" w:line="153" w:lineRule="exact"/>
        <w:rPr>
          <w:rFonts w:ascii="Arial" w:cs="Arial" w:eastAsia="Arial" w:hAnsi="Arial"/>
          <w:sz w:val="18"/>
          <w:szCs w:val="18"/>
          <w:color w:val="3B3B3B"/>
        </w:rPr>
      </w:pPr>
    </w:p>
    <w:p>
      <w:pPr>
        <w:ind w:left="297" w:hanging="194"/>
        <w:spacing w:after="0"/>
        <w:tabs>
          <w:tab w:leader="none" w:pos="297" w:val="left"/>
        </w:tabs>
        <w:numPr>
          <w:ilvl w:val="1"/>
          <w:numId w:val="63"/>
        </w:numPr>
        <w:rPr>
          <w:rFonts w:ascii="Arial" w:cs="Arial" w:eastAsia="Arial" w:hAnsi="Arial"/>
          <w:sz w:val="19"/>
          <w:szCs w:val="19"/>
          <w:b w:val="1"/>
          <w:bCs w:val="1"/>
          <w:color w:val="3B3B3B"/>
        </w:rPr>
      </w:pPr>
      <w:r>
        <w:rPr>
          <w:rFonts w:ascii="Arial" w:cs="Arial" w:eastAsia="Arial" w:hAnsi="Arial"/>
          <w:sz w:val="19"/>
          <w:szCs w:val="19"/>
          <w:b w:val="1"/>
          <w:bCs w:val="1"/>
          <w:color w:val="3B3B3B"/>
        </w:rPr>
        <w:t>Taxes.</w:t>
      </w:r>
    </w:p>
    <w:p>
      <w:pPr>
        <w:spacing w:after="0" w:line="234" w:lineRule="exact"/>
        <w:rPr>
          <w:rFonts w:ascii="Arial" w:cs="Arial" w:eastAsia="Arial" w:hAnsi="Arial"/>
          <w:sz w:val="19"/>
          <w:szCs w:val="19"/>
          <w:b w:val="1"/>
          <w:bCs w:val="1"/>
          <w:color w:val="3B3B3B"/>
        </w:rPr>
      </w:pPr>
    </w:p>
    <w:p>
      <w:pPr>
        <w:ind w:left="117" w:right="20" w:hanging="10"/>
        <w:spacing w:after="0" w:line="272" w:lineRule="auto"/>
        <w:tabs>
          <w:tab w:leader="none" w:pos="618" w:val="left"/>
        </w:tabs>
        <w:numPr>
          <w:ilvl w:val="2"/>
          <w:numId w:val="63"/>
        </w:numPr>
        <w:rPr>
          <w:rFonts w:ascii="Arial" w:cs="Arial" w:eastAsia="Arial" w:hAnsi="Arial"/>
          <w:sz w:val="19"/>
          <w:szCs w:val="19"/>
          <w:color w:val="4F4F4F"/>
        </w:rPr>
      </w:pPr>
      <w:r>
        <w:rPr>
          <w:rFonts w:ascii="Arial" w:cs="Arial" w:eastAsia="Arial" w:hAnsi="Arial"/>
          <w:sz w:val="19"/>
          <w:szCs w:val="19"/>
          <w:b w:val="1"/>
          <w:bCs w:val="1"/>
          <w:color w:val="3B3B3B"/>
        </w:rPr>
        <w:t xml:space="preserve">Withholding Taxes. </w:t>
      </w:r>
      <w:r>
        <w:rPr>
          <w:rFonts w:ascii="Arial" w:cs="Arial" w:eastAsia="Arial" w:hAnsi="Arial"/>
          <w:sz w:val="19"/>
          <w:szCs w:val="19"/>
          <w:color w:val="3B3B3B"/>
        </w:rPr>
        <w:t>All payments made under this Agreement shall be subject to reduction to reflect applicab</w:t>
      </w:r>
      <w:r>
        <w:rPr>
          <w:rFonts w:ascii="Arial" w:cs="Arial" w:eastAsia="Arial" w:hAnsi="Arial"/>
          <w:sz w:val="19"/>
          <w:szCs w:val="19"/>
          <w:color w:val="212121"/>
        </w:rPr>
        <w:t>l</w:t>
      </w:r>
      <w:r>
        <w:rPr>
          <w:rFonts w:ascii="Arial" w:cs="Arial" w:eastAsia="Arial" w:hAnsi="Arial"/>
          <w:sz w:val="19"/>
          <w:szCs w:val="19"/>
          <w:color w:val="3B3B3B"/>
        </w:rPr>
        <w:t>e withholding and payroll</w:t>
      </w:r>
      <w:r>
        <w:rPr>
          <w:rFonts w:ascii="Arial" w:cs="Arial" w:eastAsia="Arial" w:hAnsi="Arial"/>
          <w:sz w:val="19"/>
          <w:szCs w:val="19"/>
          <w:b w:val="1"/>
          <w:bCs w:val="1"/>
          <w:color w:val="3B3B3B"/>
        </w:rPr>
        <w:t xml:space="preserve"> </w:t>
      </w:r>
      <w:r>
        <w:rPr>
          <w:rFonts w:ascii="Arial" w:cs="Arial" w:eastAsia="Arial" w:hAnsi="Arial"/>
          <w:sz w:val="19"/>
          <w:szCs w:val="19"/>
          <w:color w:val="3B3B3B"/>
        </w:rPr>
        <w:t>taxes or other deductions required to be withheld by law.</w:t>
      </w:r>
    </w:p>
    <w:p>
      <w:pPr>
        <w:spacing w:after="0" w:line="190" w:lineRule="exact"/>
        <w:rPr>
          <w:rFonts w:ascii="Arial" w:cs="Arial" w:eastAsia="Arial" w:hAnsi="Arial"/>
          <w:sz w:val="19"/>
          <w:szCs w:val="19"/>
          <w:color w:val="4F4F4F"/>
        </w:rPr>
      </w:pPr>
    </w:p>
    <w:p>
      <w:pPr>
        <w:jc w:val="both"/>
        <w:ind w:left="117" w:right="20" w:firstLine="3"/>
        <w:spacing w:after="0" w:line="278" w:lineRule="auto"/>
        <w:tabs>
          <w:tab w:leader="none" w:pos="614" w:val="left"/>
        </w:tabs>
        <w:numPr>
          <w:ilvl w:val="3"/>
          <w:numId w:val="63"/>
        </w:numPr>
        <w:rPr>
          <w:rFonts w:ascii="Arial" w:cs="Arial" w:eastAsia="Arial" w:hAnsi="Arial"/>
          <w:sz w:val="18"/>
          <w:szCs w:val="18"/>
          <w:color w:val="4F4F4F"/>
        </w:rPr>
      </w:pPr>
      <w:r>
        <w:rPr>
          <w:rFonts w:ascii="Arial" w:cs="Arial" w:eastAsia="Arial" w:hAnsi="Arial"/>
          <w:sz w:val="18"/>
          <w:szCs w:val="18"/>
          <w:b w:val="1"/>
          <w:bCs w:val="1"/>
          <w:color w:val="3B3B3B"/>
        </w:rPr>
        <w:t xml:space="preserve">Tax Advice. </w:t>
      </w:r>
      <w:r>
        <w:rPr>
          <w:rFonts w:ascii="Arial" w:cs="Arial" w:eastAsia="Arial" w:hAnsi="Arial"/>
          <w:sz w:val="18"/>
          <w:szCs w:val="18"/>
          <w:color w:val="4F4F4F"/>
        </w:rPr>
        <w:t>Executive</w:t>
      </w:r>
      <w:r>
        <w:rPr>
          <w:rFonts w:ascii="Arial" w:cs="Arial" w:eastAsia="Arial" w:hAnsi="Arial"/>
          <w:sz w:val="18"/>
          <w:szCs w:val="18"/>
          <w:b w:val="1"/>
          <w:bCs w:val="1"/>
          <w:color w:val="3B3B3B"/>
        </w:rPr>
        <w:t xml:space="preserve"> </w:t>
      </w:r>
      <w:r>
        <w:rPr>
          <w:rFonts w:ascii="Arial" w:cs="Arial" w:eastAsia="Arial" w:hAnsi="Arial"/>
          <w:sz w:val="18"/>
          <w:szCs w:val="18"/>
          <w:color w:val="3B3B3B"/>
        </w:rPr>
        <w:t>is encouraged to</w:t>
      </w:r>
      <w:r>
        <w:rPr>
          <w:rFonts w:ascii="Arial" w:cs="Arial" w:eastAsia="Arial" w:hAnsi="Arial"/>
          <w:sz w:val="18"/>
          <w:szCs w:val="18"/>
          <w:b w:val="1"/>
          <w:bCs w:val="1"/>
          <w:color w:val="3B3B3B"/>
        </w:rPr>
        <w:t xml:space="preserve"> </w:t>
      </w:r>
      <w:r>
        <w:rPr>
          <w:rFonts w:ascii="Arial" w:cs="Arial" w:eastAsia="Arial" w:hAnsi="Arial"/>
          <w:sz w:val="18"/>
          <w:szCs w:val="18"/>
          <w:color w:val="4F4F4F"/>
        </w:rPr>
        <w:t>obtain</w:t>
      </w:r>
      <w:r>
        <w:rPr>
          <w:rFonts w:ascii="Arial" w:cs="Arial" w:eastAsia="Arial" w:hAnsi="Arial"/>
          <w:sz w:val="18"/>
          <w:szCs w:val="18"/>
          <w:b w:val="1"/>
          <w:bCs w:val="1"/>
          <w:color w:val="3B3B3B"/>
        </w:rPr>
        <w:t xml:space="preserve"> </w:t>
      </w:r>
      <w:r>
        <w:rPr>
          <w:rFonts w:ascii="Arial" w:cs="Arial" w:eastAsia="Arial" w:hAnsi="Arial"/>
          <w:sz w:val="18"/>
          <w:szCs w:val="18"/>
          <w:color w:val="3B3B3B"/>
        </w:rPr>
        <w:t>his own tax advice regarding his compensation from the</w:t>
      </w:r>
      <w:r>
        <w:rPr>
          <w:rFonts w:ascii="Arial" w:cs="Arial" w:eastAsia="Arial" w:hAnsi="Arial"/>
          <w:sz w:val="18"/>
          <w:szCs w:val="18"/>
          <w:b w:val="1"/>
          <w:bCs w:val="1"/>
          <w:color w:val="3B3B3B"/>
        </w:rPr>
        <w:t xml:space="preserve"> </w:t>
      </w:r>
      <w:r>
        <w:rPr>
          <w:rFonts w:ascii="Arial" w:cs="Arial" w:eastAsia="Arial" w:hAnsi="Arial"/>
          <w:sz w:val="18"/>
          <w:szCs w:val="18"/>
          <w:color w:val="4F4F4F"/>
        </w:rPr>
        <w:t>Company</w:t>
      </w:r>
      <w:r>
        <w:rPr>
          <w:rFonts w:ascii="Arial" w:cs="Arial" w:eastAsia="Arial" w:hAnsi="Arial"/>
          <w:sz w:val="18"/>
          <w:szCs w:val="18"/>
          <w:color w:val="6D6D6D"/>
        </w:rPr>
        <w:t>.</w:t>
      </w:r>
      <w:r>
        <w:rPr>
          <w:rFonts w:ascii="Arial" w:cs="Arial" w:eastAsia="Arial" w:hAnsi="Arial"/>
          <w:sz w:val="18"/>
          <w:szCs w:val="18"/>
          <w:b w:val="1"/>
          <w:bCs w:val="1"/>
          <w:color w:val="3B3B3B"/>
        </w:rPr>
        <w:t xml:space="preserve"> </w:t>
      </w:r>
      <w:r>
        <w:rPr>
          <w:rFonts w:ascii="Arial" w:cs="Arial" w:eastAsia="Arial" w:hAnsi="Arial"/>
          <w:sz w:val="18"/>
          <w:szCs w:val="18"/>
          <w:color w:val="4F4F4F"/>
        </w:rPr>
        <w:t>Executive</w:t>
      </w:r>
      <w:r>
        <w:rPr>
          <w:rFonts w:ascii="Arial" w:cs="Arial" w:eastAsia="Arial" w:hAnsi="Arial"/>
          <w:sz w:val="18"/>
          <w:szCs w:val="18"/>
          <w:b w:val="1"/>
          <w:bCs w:val="1"/>
          <w:color w:val="3B3B3B"/>
        </w:rPr>
        <w:t xml:space="preserve"> </w:t>
      </w:r>
      <w:r>
        <w:rPr>
          <w:rFonts w:ascii="Arial" w:cs="Arial" w:eastAsia="Arial" w:hAnsi="Arial"/>
          <w:sz w:val="18"/>
          <w:szCs w:val="18"/>
          <w:color w:val="3B3B3B"/>
        </w:rPr>
        <w:t>agrees that</w:t>
      </w:r>
      <w:r>
        <w:rPr>
          <w:rFonts w:ascii="Arial" w:cs="Arial" w:eastAsia="Arial" w:hAnsi="Arial"/>
          <w:sz w:val="18"/>
          <w:szCs w:val="18"/>
          <w:b w:val="1"/>
          <w:bCs w:val="1"/>
          <w:color w:val="3B3B3B"/>
        </w:rPr>
        <w:t xml:space="preserve"> </w:t>
      </w:r>
      <w:r>
        <w:rPr>
          <w:rFonts w:ascii="Arial" w:cs="Arial" w:eastAsia="Arial" w:hAnsi="Arial"/>
          <w:sz w:val="18"/>
          <w:szCs w:val="18"/>
          <w:color w:val="3B3B3B"/>
        </w:rPr>
        <w:t xml:space="preserve">the Company does not have a duty to design its compensation policies in a manner that minimizes </w:t>
      </w:r>
      <w:r>
        <w:rPr>
          <w:rFonts w:ascii="Arial" w:cs="Arial" w:eastAsia="Arial" w:hAnsi="Arial"/>
          <w:sz w:val="18"/>
          <w:szCs w:val="18"/>
          <w:color w:val="4F4F4F"/>
        </w:rPr>
        <w:t>Executive's</w:t>
      </w:r>
      <w:r>
        <w:rPr>
          <w:rFonts w:ascii="Arial" w:cs="Arial" w:eastAsia="Arial" w:hAnsi="Arial"/>
          <w:sz w:val="18"/>
          <w:szCs w:val="18"/>
          <w:color w:val="3B3B3B"/>
        </w:rPr>
        <w:t xml:space="preserve"> tax liabilities</w:t>
      </w:r>
      <w:r>
        <w:rPr>
          <w:rFonts w:ascii="Arial" w:cs="Arial" w:eastAsia="Arial" w:hAnsi="Arial"/>
          <w:sz w:val="18"/>
          <w:szCs w:val="18"/>
          <w:color w:val="6D6D6D"/>
        </w:rPr>
        <w:t>,</w:t>
      </w:r>
      <w:r>
        <w:rPr>
          <w:rFonts w:ascii="Arial" w:cs="Arial" w:eastAsia="Arial" w:hAnsi="Arial"/>
          <w:sz w:val="18"/>
          <w:szCs w:val="18"/>
          <w:color w:val="3B3B3B"/>
        </w:rPr>
        <w:t xml:space="preserve"> and </w:t>
      </w:r>
      <w:r>
        <w:rPr>
          <w:rFonts w:ascii="Arial" w:cs="Arial" w:eastAsia="Arial" w:hAnsi="Arial"/>
          <w:sz w:val="18"/>
          <w:szCs w:val="18"/>
          <w:color w:val="4F4F4F"/>
        </w:rPr>
        <w:t>Executive</w:t>
      </w:r>
      <w:r>
        <w:rPr>
          <w:rFonts w:ascii="Arial" w:cs="Arial" w:eastAsia="Arial" w:hAnsi="Arial"/>
          <w:sz w:val="18"/>
          <w:szCs w:val="18"/>
          <w:color w:val="3B3B3B"/>
        </w:rPr>
        <w:t xml:space="preserve"> shall not make any claim against the Company or the Board related to tax liabilities arising from </w:t>
      </w:r>
      <w:r>
        <w:rPr>
          <w:rFonts w:ascii="Arial" w:cs="Arial" w:eastAsia="Arial" w:hAnsi="Arial"/>
          <w:sz w:val="18"/>
          <w:szCs w:val="18"/>
          <w:color w:val="4F4F4F"/>
        </w:rPr>
        <w:t>Executive's</w:t>
      </w:r>
      <w:r>
        <w:rPr>
          <w:rFonts w:ascii="Arial" w:cs="Arial" w:eastAsia="Arial" w:hAnsi="Arial"/>
          <w:sz w:val="18"/>
          <w:szCs w:val="18"/>
          <w:color w:val="3B3B3B"/>
        </w:rPr>
        <w:t xml:space="preserve"> compensation.</w:t>
      </w:r>
    </w:p>
    <w:p>
      <w:pPr>
        <w:spacing w:after="0" w:line="173" w:lineRule="exact"/>
        <w:rPr>
          <w:rFonts w:ascii="Arial" w:cs="Arial" w:eastAsia="Arial" w:hAnsi="Arial"/>
          <w:sz w:val="18"/>
          <w:szCs w:val="18"/>
          <w:color w:val="4F4F4F"/>
        </w:rPr>
      </w:pPr>
    </w:p>
    <w:p>
      <w:pPr>
        <w:jc w:val="both"/>
        <w:ind w:left="117" w:firstLine="3"/>
        <w:spacing w:after="0" w:line="274" w:lineRule="auto"/>
        <w:tabs>
          <w:tab w:leader="none" w:pos="617" w:val="left"/>
        </w:tabs>
        <w:numPr>
          <w:ilvl w:val="3"/>
          <w:numId w:val="63"/>
        </w:numPr>
        <w:rPr>
          <w:rFonts w:ascii="Arial" w:cs="Arial" w:eastAsia="Arial" w:hAnsi="Arial"/>
          <w:sz w:val="17"/>
          <w:szCs w:val="17"/>
          <w:color w:val="3B3B3B"/>
        </w:rPr>
      </w:pPr>
      <w:r>
        <w:rPr>
          <w:rFonts w:ascii="Arial" w:cs="Arial" w:eastAsia="Arial" w:hAnsi="Arial"/>
          <w:sz w:val="17"/>
          <w:szCs w:val="17"/>
          <w:b w:val="1"/>
          <w:bCs w:val="1"/>
          <w:color w:val="3B3B3B"/>
        </w:rPr>
        <w:t xml:space="preserve">Parachute Taxes. </w:t>
      </w:r>
      <w:r>
        <w:rPr>
          <w:rFonts w:ascii="Arial" w:cs="Arial" w:eastAsia="Arial" w:hAnsi="Arial"/>
          <w:sz w:val="17"/>
          <w:szCs w:val="17"/>
          <w:color w:val="3B3B3B"/>
        </w:rPr>
        <w:t>Notwithstanding anything in this Agreement to the contrary, if it shall be determined that any payment or distribution</w:t>
      </w:r>
      <w:r>
        <w:rPr>
          <w:rFonts w:ascii="Arial" w:cs="Arial" w:eastAsia="Arial" w:hAnsi="Arial"/>
          <w:sz w:val="17"/>
          <w:szCs w:val="17"/>
          <w:b w:val="1"/>
          <w:bCs w:val="1"/>
          <w:color w:val="3B3B3B"/>
        </w:rPr>
        <w:t xml:space="preserve"> </w:t>
      </w:r>
      <w:r>
        <w:rPr>
          <w:rFonts w:ascii="Arial" w:cs="Arial" w:eastAsia="Arial" w:hAnsi="Arial"/>
          <w:sz w:val="17"/>
          <w:szCs w:val="17"/>
          <w:color w:val="3B3B3B"/>
        </w:rPr>
        <w:t xml:space="preserve">by the </w:t>
      </w:r>
      <w:r>
        <w:rPr>
          <w:rFonts w:ascii="Arial" w:cs="Arial" w:eastAsia="Arial" w:hAnsi="Arial"/>
          <w:sz w:val="17"/>
          <w:szCs w:val="17"/>
          <w:color w:val="4F4F4F"/>
        </w:rPr>
        <w:t>Company</w:t>
      </w:r>
      <w:r>
        <w:rPr>
          <w:rFonts w:ascii="Arial" w:cs="Arial" w:eastAsia="Arial" w:hAnsi="Arial"/>
          <w:sz w:val="17"/>
          <w:szCs w:val="17"/>
          <w:color w:val="3B3B3B"/>
        </w:rPr>
        <w:t xml:space="preserve"> to or for the benefit of </w:t>
      </w:r>
      <w:r>
        <w:rPr>
          <w:rFonts w:ascii="Arial" w:cs="Arial" w:eastAsia="Arial" w:hAnsi="Arial"/>
          <w:sz w:val="17"/>
          <w:szCs w:val="17"/>
          <w:color w:val="4F4F4F"/>
        </w:rPr>
        <w:t>Executive,</w:t>
      </w:r>
      <w:r>
        <w:rPr>
          <w:rFonts w:ascii="Arial" w:cs="Arial" w:eastAsia="Arial" w:hAnsi="Arial"/>
          <w:sz w:val="17"/>
          <w:szCs w:val="17"/>
          <w:color w:val="3B3B3B"/>
        </w:rPr>
        <w:t xml:space="preserve"> whether paid or payab</w:t>
      </w:r>
      <w:r>
        <w:rPr>
          <w:rFonts w:ascii="Arial" w:cs="Arial" w:eastAsia="Arial" w:hAnsi="Arial"/>
          <w:sz w:val="17"/>
          <w:szCs w:val="17"/>
          <w:color w:val="212121"/>
        </w:rPr>
        <w:t>l</w:t>
      </w:r>
      <w:r>
        <w:rPr>
          <w:rFonts w:ascii="Arial" w:cs="Arial" w:eastAsia="Arial" w:hAnsi="Arial"/>
          <w:sz w:val="17"/>
          <w:szCs w:val="17"/>
          <w:color w:val="3B3B3B"/>
        </w:rPr>
        <w:t xml:space="preserve">e or distributed or distributable pursuant to the terms of this Agreement or otherwise ("Total Payments") to be made to </w:t>
      </w:r>
      <w:r>
        <w:rPr>
          <w:rFonts w:ascii="Arial" w:cs="Arial" w:eastAsia="Arial" w:hAnsi="Arial"/>
          <w:sz w:val="17"/>
          <w:szCs w:val="17"/>
          <w:color w:val="4F4F4F"/>
        </w:rPr>
        <w:t>Executive</w:t>
      </w:r>
      <w:r>
        <w:rPr>
          <w:rFonts w:ascii="Arial" w:cs="Arial" w:eastAsia="Arial" w:hAnsi="Arial"/>
          <w:sz w:val="17"/>
          <w:szCs w:val="17"/>
          <w:color w:val="3B3B3B"/>
        </w:rPr>
        <w:t xml:space="preserve"> would otherwise exceed the amount (the </w:t>
      </w:r>
      <w:r>
        <w:rPr>
          <w:rFonts w:ascii="Arial" w:cs="Arial" w:eastAsia="Arial" w:hAnsi="Arial"/>
          <w:sz w:val="17"/>
          <w:szCs w:val="17"/>
          <w:color w:val="6D6D6D"/>
        </w:rPr>
        <w:t>"</w:t>
      </w:r>
      <w:r>
        <w:rPr>
          <w:rFonts w:ascii="Arial" w:cs="Arial" w:eastAsia="Arial" w:hAnsi="Arial"/>
          <w:sz w:val="17"/>
          <w:szCs w:val="17"/>
          <w:color w:val="3B3B3B"/>
        </w:rPr>
        <w:t xml:space="preserve">Safe Harbor Amount") that could be received by </w:t>
      </w:r>
      <w:r>
        <w:rPr>
          <w:rFonts w:ascii="Arial" w:cs="Arial" w:eastAsia="Arial" w:hAnsi="Arial"/>
          <w:sz w:val="17"/>
          <w:szCs w:val="17"/>
          <w:color w:val="4F4F4F"/>
        </w:rPr>
        <w:t>Executive</w:t>
      </w:r>
      <w:r>
        <w:rPr>
          <w:rFonts w:ascii="Arial" w:cs="Arial" w:eastAsia="Arial" w:hAnsi="Arial"/>
          <w:sz w:val="17"/>
          <w:szCs w:val="17"/>
          <w:color w:val="3B3B3B"/>
        </w:rPr>
        <w:t xml:space="preserve"> without the imposition of an excise tax under Section 4999 of </w:t>
      </w:r>
      <w:r>
        <w:rPr>
          <w:rFonts w:ascii="Arial" w:cs="Arial" w:eastAsia="Arial" w:hAnsi="Arial"/>
          <w:sz w:val="17"/>
          <w:szCs w:val="17"/>
          <w:color w:val="4F4F4F"/>
        </w:rPr>
        <w:t>Code</w:t>
      </w:r>
      <w:r>
        <w:rPr>
          <w:rFonts w:ascii="Arial" w:cs="Arial" w:eastAsia="Arial" w:hAnsi="Arial"/>
          <w:sz w:val="17"/>
          <w:szCs w:val="17"/>
          <w:color w:val="6D6D6D"/>
        </w:rPr>
        <w:t>,</w:t>
      </w:r>
      <w:r>
        <w:rPr>
          <w:rFonts w:ascii="Arial" w:cs="Arial" w:eastAsia="Arial" w:hAnsi="Arial"/>
          <w:sz w:val="17"/>
          <w:szCs w:val="17"/>
          <w:color w:val="3B3B3B"/>
        </w:rPr>
        <w:t xml:space="preserve"> then the Total Payments </w:t>
      </w:r>
      <w:r>
        <w:rPr>
          <w:rFonts w:ascii="Arial" w:cs="Arial" w:eastAsia="Arial" w:hAnsi="Arial"/>
          <w:sz w:val="17"/>
          <w:szCs w:val="17"/>
          <w:color w:val="4F4F4F"/>
        </w:rPr>
        <w:t>shall</w:t>
      </w:r>
      <w:r>
        <w:rPr>
          <w:rFonts w:ascii="Arial" w:cs="Arial" w:eastAsia="Arial" w:hAnsi="Arial"/>
          <w:sz w:val="17"/>
          <w:szCs w:val="17"/>
          <w:color w:val="3B3B3B"/>
        </w:rPr>
        <w:t xml:space="preserve"> be reduced to the Safe Harbor Amount if (and only if) the Safe Harbor Amount </w:t>
      </w:r>
      <w:r>
        <w:rPr>
          <w:rFonts w:ascii="Arial" w:cs="Arial" w:eastAsia="Arial" w:hAnsi="Arial"/>
          <w:sz w:val="17"/>
          <w:szCs w:val="17"/>
          <w:color w:val="4F4F4F"/>
        </w:rPr>
        <w:t>(net</w:t>
      </w:r>
      <w:r>
        <w:rPr>
          <w:rFonts w:ascii="Arial" w:cs="Arial" w:eastAsia="Arial" w:hAnsi="Arial"/>
          <w:sz w:val="17"/>
          <w:szCs w:val="17"/>
          <w:color w:val="3B3B3B"/>
        </w:rPr>
        <w:t xml:space="preserve"> of applicable taxes) is greater than the net amount payable to Executive </w:t>
      </w:r>
      <w:r>
        <w:rPr>
          <w:rFonts w:ascii="Arial" w:cs="Arial" w:eastAsia="Arial" w:hAnsi="Arial"/>
          <w:sz w:val="17"/>
          <w:szCs w:val="17"/>
          <w:color w:val="4F4F4F"/>
        </w:rPr>
        <w:t>after</w:t>
      </w:r>
      <w:r>
        <w:rPr>
          <w:rFonts w:ascii="Arial" w:cs="Arial" w:eastAsia="Arial" w:hAnsi="Arial"/>
          <w:sz w:val="17"/>
          <w:szCs w:val="17"/>
          <w:color w:val="3B3B3B"/>
        </w:rPr>
        <w:t xml:space="preserve"> taking into account any excise tax imposed under section 4999 of the Code on the Total Payments. All determinations to be made under this </w:t>
      </w:r>
      <w:r>
        <w:rPr>
          <w:rFonts w:ascii="Arial" w:cs="Arial" w:eastAsia="Arial" w:hAnsi="Arial"/>
          <w:sz w:val="17"/>
          <w:szCs w:val="17"/>
          <w:color w:val="4F4F4F"/>
        </w:rPr>
        <w:t>subparagraph</w:t>
      </w:r>
    </w:p>
    <w:p>
      <w:pPr>
        <w:spacing w:after="0" w:line="2" w:lineRule="exact"/>
        <w:rPr>
          <w:rFonts w:ascii="Arial" w:cs="Arial" w:eastAsia="Arial" w:hAnsi="Arial"/>
          <w:sz w:val="17"/>
          <w:szCs w:val="17"/>
          <w:color w:val="3B3B3B"/>
        </w:rPr>
      </w:pPr>
    </w:p>
    <w:p>
      <w:pPr>
        <w:jc w:val="both"/>
        <w:ind w:left="117" w:hanging="2"/>
        <w:spacing w:after="0" w:line="243" w:lineRule="auto"/>
        <w:tabs>
          <w:tab w:leader="none" w:pos="387" w:val="left"/>
        </w:tabs>
        <w:numPr>
          <w:ilvl w:val="3"/>
          <w:numId w:val="64"/>
        </w:numPr>
        <w:rPr>
          <w:rFonts w:ascii="Arial" w:cs="Arial" w:eastAsia="Arial" w:hAnsi="Arial"/>
          <w:sz w:val="19"/>
          <w:szCs w:val="19"/>
          <w:color w:val="3B3B3B"/>
        </w:rPr>
      </w:pPr>
      <w:r>
        <w:rPr>
          <w:rFonts w:ascii="Arial" w:cs="Arial" w:eastAsia="Arial" w:hAnsi="Arial"/>
          <w:sz w:val="19"/>
          <w:szCs w:val="19"/>
          <w:color w:val="4F4F4F"/>
        </w:rPr>
        <w:t xml:space="preserve">shall </w:t>
      </w:r>
      <w:r>
        <w:rPr>
          <w:rFonts w:ascii="Arial" w:cs="Arial" w:eastAsia="Arial" w:hAnsi="Arial"/>
          <w:sz w:val="19"/>
          <w:szCs w:val="19"/>
          <w:color w:val="3B3B3B"/>
        </w:rPr>
        <w:t>be made by a public accounting firm selected by the Company before the date of the Change in Control (the</w:t>
      </w:r>
      <w:r>
        <w:rPr>
          <w:rFonts w:ascii="Arial" w:cs="Arial" w:eastAsia="Arial" w:hAnsi="Arial"/>
          <w:sz w:val="19"/>
          <w:szCs w:val="19"/>
          <w:color w:val="4F4F4F"/>
        </w:rPr>
        <w:t xml:space="preserve"> "Accounting Firm"). </w:t>
      </w:r>
      <w:r>
        <w:rPr>
          <w:rFonts w:ascii="Arial" w:cs="Arial" w:eastAsia="Arial" w:hAnsi="Arial"/>
          <w:sz w:val="19"/>
          <w:szCs w:val="19"/>
          <w:color w:val="3B3B3B"/>
        </w:rPr>
        <w:t>In</w:t>
      </w:r>
      <w:r>
        <w:rPr>
          <w:rFonts w:ascii="Arial" w:cs="Arial" w:eastAsia="Arial" w:hAnsi="Arial"/>
          <w:sz w:val="19"/>
          <w:szCs w:val="19"/>
          <w:color w:val="4F4F4F"/>
        </w:rPr>
        <w:t xml:space="preserve"> </w:t>
      </w:r>
      <w:r>
        <w:rPr>
          <w:rFonts w:ascii="Arial" w:cs="Arial" w:eastAsia="Arial" w:hAnsi="Arial"/>
          <w:sz w:val="19"/>
          <w:szCs w:val="19"/>
          <w:color w:val="3B3B3B"/>
        </w:rPr>
        <w:t>determining whether such Benefit Limit is exceeded</w:t>
      </w:r>
      <w:r>
        <w:rPr>
          <w:rFonts w:ascii="Arial" w:cs="Arial" w:eastAsia="Arial" w:hAnsi="Arial"/>
          <w:sz w:val="19"/>
          <w:szCs w:val="19"/>
          <w:color w:val="6D6D6D"/>
        </w:rPr>
        <w:t>,</w:t>
      </w:r>
      <w:r>
        <w:rPr>
          <w:rFonts w:ascii="Arial" w:cs="Arial" w:eastAsia="Arial" w:hAnsi="Arial"/>
          <w:sz w:val="19"/>
          <w:szCs w:val="19"/>
          <w:color w:val="3B3B3B"/>
        </w:rPr>
        <w:t xml:space="preserve"> the Accounting Firm shall make a reasonable determination of the value to be assigned to the restrictive covenants in effect for </w:t>
      </w:r>
      <w:r>
        <w:rPr>
          <w:rFonts w:ascii="Arial" w:cs="Arial" w:eastAsia="Arial" w:hAnsi="Arial"/>
          <w:sz w:val="19"/>
          <w:szCs w:val="19"/>
          <w:color w:val="4F4F4F"/>
        </w:rPr>
        <w:t>Executive</w:t>
      </w:r>
      <w:r>
        <w:rPr>
          <w:rFonts w:ascii="Arial" w:cs="Arial" w:eastAsia="Arial" w:hAnsi="Arial"/>
          <w:sz w:val="19"/>
          <w:szCs w:val="19"/>
          <w:color w:val="3B3B3B"/>
        </w:rPr>
        <w:t xml:space="preserve"> pursuant to Section 7 of this Agreement, and the amount of his potential parachute payment under Section 2800 of the </w:t>
      </w:r>
      <w:r>
        <w:rPr>
          <w:rFonts w:ascii="Arial" w:cs="Arial" w:eastAsia="Arial" w:hAnsi="Arial"/>
          <w:sz w:val="19"/>
          <w:szCs w:val="19"/>
          <w:color w:val="4F4F4F"/>
        </w:rPr>
        <w:t>Code</w:t>
      </w:r>
      <w:r>
        <w:rPr>
          <w:rFonts w:ascii="Arial" w:cs="Arial" w:eastAsia="Arial" w:hAnsi="Arial"/>
          <w:sz w:val="19"/>
          <w:szCs w:val="19"/>
          <w:color w:val="3B3B3B"/>
        </w:rPr>
        <w:t xml:space="preserve"> shall be reduced by</w:t>
      </w:r>
    </w:p>
    <w:p>
      <w:pPr>
        <w:sectPr>
          <w:pgSz w:w="11900" w:h="16838" w:orient="portrait"/>
          <w:cols w:equalWidth="0" w:num="1">
            <w:col w:w="11157"/>
          </w:cols>
          <w:pgMar w:left="323" w:top="1074" w:right="419" w:bottom="1440" w:gutter="0" w:footer="0" w:header="0"/>
        </w:sectPr>
      </w:pPr>
    </w:p>
    <w:bookmarkStart w:id="61" w:name="page62"/>
    <w:bookmarkEnd w:id="61"/>
    <w:p>
      <w:pPr>
        <w:jc w:val="both"/>
        <w:ind w:firstLine="4"/>
        <w:spacing w:after="0" w:line="277" w:lineRule="auto"/>
        <w:rPr>
          <w:sz w:val="20"/>
          <w:szCs w:val="20"/>
          <w:color w:val="auto"/>
        </w:rPr>
      </w:pPr>
      <w:r>
        <w:rPr>
          <w:rFonts w:ascii="Arial" w:cs="Arial" w:eastAsia="Arial" w:hAnsi="Arial"/>
          <w:sz w:val="17"/>
          <w:szCs w:val="17"/>
          <w:color w:val="3B3B3B"/>
        </w:rPr>
        <w:t xml:space="preserve">the </w:t>
      </w:r>
      <w:r>
        <w:rPr>
          <w:rFonts w:ascii="Arial" w:cs="Arial" w:eastAsia="Arial" w:hAnsi="Arial"/>
          <w:sz w:val="17"/>
          <w:szCs w:val="17"/>
          <w:color w:val="4D4D4D"/>
        </w:rPr>
        <w:t>value</w:t>
      </w:r>
      <w:r>
        <w:rPr>
          <w:rFonts w:ascii="Arial" w:cs="Arial" w:eastAsia="Arial" w:hAnsi="Arial"/>
          <w:sz w:val="17"/>
          <w:szCs w:val="17"/>
          <w:color w:val="3B3B3B"/>
        </w:rPr>
        <w:t xml:space="preserve"> of those restrictive covenants and all other permissible adjustments </w:t>
      </w:r>
      <w:r>
        <w:rPr>
          <w:rFonts w:ascii="Arial" w:cs="Arial" w:eastAsia="Arial" w:hAnsi="Arial"/>
          <w:sz w:val="17"/>
          <w:szCs w:val="17"/>
          <w:color w:val="4D4D4D"/>
        </w:rPr>
        <w:t>to</w:t>
      </w:r>
      <w:r>
        <w:rPr>
          <w:rFonts w:ascii="Arial" w:cs="Arial" w:eastAsia="Arial" w:hAnsi="Arial"/>
          <w:sz w:val="17"/>
          <w:szCs w:val="17"/>
          <w:color w:val="3B3B3B"/>
        </w:rPr>
        <w:t xml:space="preserve"> the </w:t>
      </w:r>
      <w:r>
        <w:rPr>
          <w:rFonts w:ascii="Arial" w:cs="Arial" w:eastAsia="Arial" w:hAnsi="Arial"/>
          <w:sz w:val="17"/>
          <w:szCs w:val="17"/>
          <w:color w:val="4D4D4D"/>
        </w:rPr>
        <w:t>extent</w:t>
      </w:r>
      <w:r>
        <w:rPr>
          <w:rFonts w:ascii="Arial" w:cs="Arial" w:eastAsia="Arial" w:hAnsi="Arial"/>
          <w:sz w:val="17"/>
          <w:szCs w:val="17"/>
          <w:color w:val="3B3B3B"/>
        </w:rPr>
        <w:t xml:space="preserve"> consistent </w:t>
      </w:r>
      <w:r>
        <w:rPr>
          <w:rFonts w:ascii="Arial" w:cs="Arial" w:eastAsia="Arial" w:hAnsi="Arial"/>
          <w:sz w:val="17"/>
          <w:szCs w:val="17"/>
          <w:color w:val="4D4D4D"/>
        </w:rPr>
        <w:t>with</w:t>
      </w:r>
      <w:r>
        <w:rPr>
          <w:rFonts w:ascii="Arial" w:cs="Arial" w:eastAsia="Arial" w:hAnsi="Arial"/>
          <w:sz w:val="17"/>
          <w:szCs w:val="17"/>
          <w:color w:val="3B3B3B"/>
        </w:rPr>
        <w:t xml:space="preserve"> Section </w:t>
      </w:r>
      <w:r>
        <w:rPr>
          <w:rFonts w:ascii="Arial" w:cs="Arial" w:eastAsia="Arial" w:hAnsi="Arial"/>
          <w:sz w:val="17"/>
          <w:szCs w:val="17"/>
          <w:color w:val="4D4D4D"/>
        </w:rPr>
        <w:t>280G</w:t>
      </w:r>
      <w:r>
        <w:rPr>
          <w:rFonts w:ascii="Arial" w:cs="Arial" w:eastAsia="Arial" w:hAnsi="Arial"/>
          <w:sz w:val="17"/>
          <w:szCs w:val="17"/>
          <w:color w:val="3B3B3B"/>
        </w:rPr>
        <w:t xml:space="preserve"> of the </w:t>
      </w:r>
      <w:r>
        <w:rPr>
          <w:rFonts w:ascii="Arial" w:cs="Arial" w:eastAsia="Arial" w:hAnsi="Arial"/>
          <w:sz w:val="17"/>
          <w:szCs w:val="17"/>
          <w:color w:val="4D4D4D"/>
        </w:rPr>
        <w:t>Code</w:t>
      </w:r>
      <w:r>
        <w:rPr>
          <w:rFonts w:ascii="Arial" w:cs="Arial" w:eastAsia="Arial" w:hAnsi="Arial"/>
          <w:sz w:val="17"/>
          <w:szCs w:val="17"/>
          <w:color w:val="3B3B3B"/>
        </w:rPr>
        <w:t xml:space="preserve"> and the regulations thereunder. To the </w:t>
      </w:r>
      <w:r>
        <w:rPr>
          <w:rFonts w:ascii="Arial" w:cs="Arial" w:eastAsia="Arial" w:hAnsi="Arial"/>
          <w:sz w:val="17"/>
          <w:szCs w:val="17"/>
          <w:color w:val="4D4D4D"/>
        </w:rPr>
        <w:t>extent</w:t>
      </w:r>
      <w:r>
        <w:rPr>
          <w:rFonts w:ascii="Arial" w:cs="Arial" w:eastAsia="Arial" w:hAnsi="Arial"/>
          <w:sz w:val="17"/>
          <w:szCs w:val="17"/>
          <w:color w:val="3B3B3B"/>
        </w:rPr>
        <w:t xml:space="preserve"> a reduction to the </w:t>
      </w:r>
      <w:r>
        <w:rPr>
          <w:rFonts w:ascii="Arial" w:cs="Arial" w:eastAsia="Arial" w:hAnsi="Arial"/>
          <w:sz w:val="17"/>
          <w:szCs w:val="17"/>
          <w:color w:val="4D4D4D"/>
        </w:rPr>
        <w:t>Total</w:t>
      </w:r>
      <w:r>
        <w:rPr>
          <w:rFonts w:ascii="Arial" w:cs="Arial" w:eastAsia="Arial" w:hAnsi="Arial"/>
          <w:sz w:val="17"/>
          <w:szCs w:val="17"/>
          <w:color w:val="3B3B3B"/>
        </w:rPr>
        <w:t xml:space="preserve"> Payments is required to be made in accordance with this </w:t>
      </w:r>
      <w:r>
        <w:rPr>
          <w:rFonts w:ascii="Arial" w:cs="Arial" w:eastAsia="Arial" w:hAnsi="Arial"/>
          <w:sz w:val="17"/>
          <w:szCs w:val="17"/>
          <w:color w:val="4D4D4D"/>
        </w:rPr>
        <w:t>subparagraph (c)</w:t>
      </w:r>
      <w:r>
        <w:rPr>
          <w:rFonts w:ascii="Arial" w:cs="Arial" w:eastAsia="Arial" w:hAnsi="Arial"/>
          <w:sz w:val="17"/>
          <w:szCs w:val="17"/>
          <w:color w:val="676767"/>
        </w:rPr>
        <w:t>,</w:t>
      </w:r>
      <w:r>
        <w:rPr>
          <w:rFonts w:ascii="Arial" w:cs="Arial" w:eastAsia="Arial" w:hAnsi="Arial"/>
          <w:sz w:val="17"/>
          <w:szCs w:val="17"/>
          <w:color w:val="3B3B3B"/>
        </w:rPr>
        <w:t xml:space="preserve"> </w:t>
      </w:r>
      <w:r>
        <w:rPr>
          <w:rFonts w:ascii="Arial" w:cs="Arial" w:eastAsia="Arial" w:hAnsi="Arial"/>
          <w:sz w:val="17"/>
          <w:szCs w:val="17"/>
          <w:color w:val="4D4D4D"/>
        </w:rPr>
        <w:t>such</w:t>
      </w:r>
      <w:r>
        <w:rPr>
          <w:rFonts w:ascii="Arial" w:cs="Arial" w:eastAsia="Arial" w:hAnsi="Arial"/>
          <w:sz w:val="17"/>
          <w:szCs w:val="17"/>
          <w:color w:val="3B3B3B"/>
        </w:rPr>
        <w:t xml:space="preserve"> reduction and</w:t>
      </w:r>
      <w:r>
        <w:rPr>
          <w:rFonts w:ascii="Arial" w:cs="Arial" w:eastAsia="Arial" w:hAnsi="Arial"/>
          <w:sz w:val="17"/>
          <w:szCs w:val="17"/>
          <w:color w:val="676767"/>
        </w:rPr>
        <w:t>/</w:t>
      </w:r>
      <w:r>
        <w:rPr>
          <w:rFonts w:ascii="Arial" w:cs="Arial" w:eastAsia="Arial" w:hAnsi="Arial"/>
          <w:sz w:val="17"/>
          <w:szCs w:val="17"/>
          <w:color w:val="4D4D4D"/>
        </w:rPr>
        <w:t>or</w:t>
      </w:r>
      <w:r>
        <w:rPr>
          <w:rFonts w:ascii="Arial" w:cs="Arial" w:eastAsia="Arial" w:hAnsi="Arial"/>
          <w:sz w:val="17"/>
          <w:szCs w:val="17"/>
          <w:color w:val="3B3B3B"/>
        </w:rPr>
        <w:t xml:space="preserve"> cancellation of acceleration of equity awards </w:t>
      </w:r>
      <w:r>
        <w:rPr>
          <w:rFonts w:ascii="Arial" w:cs="Arial" w:eastAsia="Arial" w:hAnsi="Arial"/>
          <w:sz w:val="17"/>
          <w:szCs w:val="17"/>
          <w:color w:val="4D4D4D"/>
        </w:rPr>
        <w:t>shall</w:t>
      </w:r>
      <w:r>
        <w:rPr>
          <w:rFonts w:ascii="Arial" w:cs="Arial" w:eastAsia="Arial" w:hAnsi="Arial"/>
          <w:sz w:val="17"/>
          <w:szCs w:val="17"/>
          <w:color w:val="3B3B3B"/>
        </w:rPr>
        <w:t xml:space="preserve"> occur in the order that provides the maximum economic benefit to </w:t>
      </w:r>
      <w:r>
        <w:rPr>
          <w:rFonts w:ascii="Arial" w:cs="Arial" w:eastAsia="Arial" w:hAnsi="Arial"/>
          <w:sz w:val="17"/>
          <w:szCs w:val="17"/>
          <w:color w:val="4D4D4D"/>
        </w:rPr>
        <w:t>Executive.</w:t>
      </w:r>
      <w:r>
        <w:rPr>
          <w:rFonts w:ascii="Arial" w:cs="Arial" w:eastAsia="Arial" w:hAnsi="Arial"/>
          <w:sz w:val="17"/>
          <w:szCs w:val="17"/>
          <w:color w:val="3B3B3B"/>
        </w:rPr>
        <w:t xml:space="preserve"> In </w:t>
      </w:r>
      <w:r>
        <w:rPr>
          <w:rFonts w:ascii="Arial" w:cs="Arial" w:eastAsia="Arial" w:hAnsi="Arial"/>
          <w:sz w:val="17"/>
          <w:szCs w:val="17"/>
          <w:color w:val="4D4D4D"/>
        </w:rPr>
        <w:t>the</w:t>
      </w:r>
      <w:r>
        <w:rPr>
          <w:rFonts w:ascii="Arial" w:cs="Arial" w:eastAsia="Arial" w:hAnsi="Arial"/>
          <w:sz w:val="17"/>
          <w:szCs w:val="17"/>
          <w:color w:val="3B3B3B"/>
        </w:rPr>
        <w:t xml:space="preserve"> event that acceleration of equity awards is to be reduced</w:t>
      </w:r>
      <w:r>
        <w:rPr>
          <w:rFonts w:ascii="Arial" w:cs="Arial" w:eastAsia="Arial" w:hAnsi="Arial"/>
          <w:sz w:val="17"/>
          <w:szCs w:val="17"/>
          <w:color w:val="676767"/>
        </w:rPr>
        <w:t>,</w:t>
      </w:r>
      <w:r>
        <w:rPr>
          <w:rFonts w:ascii="Arial" w:cs="Arial" w:eastAsia="Arial" w:hAnsi="Arial"/>
          <w:sz w:val="17"/>
          <w:szCs w:val="17"/>
          <w:color w:val="3B3B3B"/>
        </w:rPr>
        <w:t xml:space="preserve"> such acceleration of </w:t>
      </w:r>
      <w:r>
        <w:rPr>
          <w:rFonts w:ascii="Arial" w:cs="Arial" w:eastAsia="Arial" w:hAnsi="Arial"/>
          <w:sz w:val="17"/>
          <w:szCs w:val="17"/>
          <w:color w:val="4D4D4D"/>
        </w:rPr>
        <w:t>vesting</w:t>
      </w:r>
      <w:r>
        <w:rPr>
          <w:rFonts w:ascii="Arial" w:cs="Arial" w:eastAsia="Arial" w:hAnsi="Arial"/>
          <w:sz w:val="17"/>
          <w:szCs w:val="17"/>
          <w:color w:val="3B3B3B"/>
        </w:rPr>
        <w:t xml:space="preserve"> also </w:t>
      </w:r>
      <w:r>
        <w:rPr>
          <w:rFonts w:ascii="Arial" w:cs="Arial" w:eastAsia="Arial" w:hAnsi="Arial"/>
          <w:sz w:val="17"/>
          <w:szCs w:val="17"/>
          <w:color w:val="4D4D4D"/>
        </w:rPr>
        <w:t>shall</w:t>
      </w:r>
      <w:r>
        <w:rPr>
          <w:rFonts w:ascii="Arial" w:cs="Arial" w:eastAsia="Arial" w:hAnsi="Arial"/>
          <w:sz w:val="17"/>
          <w:szCs w:val="17"/>
          <w:color w:val="3B3B3B"/>
        </w:rPr>
        <w:t xml:space="preserve"> be canceled in the </w:t>
      </w:r>
      <w:r>
        <w:rPr>
          <w:rFonts w:ascii="Arial" w:cs="Arial" w:eastAsia="Arial" w:hAnsi="Arial"/>
          <w:sz w:val="17"/>
          <w:szCs w:val="17"/>
          <w:color w:val="4D4D4D"/>
        </w:rPr>
        <w:t>order</w:t>
      </w:r>
      <w:r>
        <w:rPr>
          <w:rFonts w:ascii="Arial" w:cs="Arial" w:eastAsia="Arial" w:hAnsi="Arial"/>
          <w:sz w:val="17"/>
          <w:szCs w:val="17"/>
          <w:color w:val="3B3B3B"/>
        </w:rPr>
        <w:t xml:space="preserve"> that provides the maximum economic benefit to </w:t>
      </w:r>
      <w:r>
        <w:rPr>
          <w:rFonts w:ascii="Arial" w:cs="Arial" w:eastAsia="Arial" w:hAnsi="Arial"/>
          <w:sz w:val="17"/>
          <w:szCs w:val="17"/>
          <w:color w:val="4D4D4D"/>
        </w:rPr>
        <w:t>Executive.</w:t>
      </w:r>
      <w:r>
        <w:rPr>
          <w:rFonts w:ascii="Arial" w:cs="Arial" w:eastAsia="Arial" w:hAnsi="Arial"/>
          <w:sz w:val="17"/>
          <w:szCs w:val="17"/>
          <w:color w:val="3B3B3B"/>
        </w:rPr>
        <w:t xml:space="preserve"> Notwithstanding the foregoing</w:t>
      </w:r>
      <w:r>
        <w:rPr>
          <w:rFonts w:ascii="Arial" w:cs="Arial" w:eastAsia="Arial" w:hAnsi="Arial"/>
          <w:sz w:val="17"/>
          <w:szCs w:val="17"/>
          <w:color w:val="676767"/>
        </w:rPr>
        <w:t>,</w:t>
      </w:r>
      <w:r>
        <w:rPr>
          <w:rFonts w:ascii="Arial" w:cs="Arial" w:eastAsia="Arial" w:hAnsi="Arial"/>
          <w:sz w:val="17"/>
          <w:szCs w:val="17"/>
          <w:color w:val="3B3B3B"/>
        </w:rPr>
        <w:t xml:space="preserve"> any reduction </w:t>
      </w:r>
      <w:r>
        <w:rPr>
          <w:rFonts w:ascii="Arial" w:cs="Arial" w:eastAsia="Arial" w:hAnsi="Arial"/>
          <w:sz w:val="17"/>
          <w:szCs w:val="17"/>
          <w:color w:val="4D4D4D"/>
        </w:rPr>
        <w:t>shall</w:t>
      </w:r>
      <w:r>
        <w:rPr>
          <w:rFonts w:ascii="Arial" w:cs="Arial" w:eastAsia="Arial" w:hAnsi="Arial"/>
          <w:sz w:val="17"/>
          <w:szCs w:val="17"/>
          <w:color w:val="3B3B3B"/>
        </w:rPr>
        <w:t xml:space="preserve"> be made in a manner consistent with the requirements of </w:t>
      </w:r>
      <w:r>
        <w:rPr>
          <w:rFonts w:ascii="Arial" w:cs="Arial" w:eastAsia="Arial" w:hAnsi="Arial"/>
          <w:sz w:val="17"/>
          <w:szCs w:val="17"/>
          <w:color w:val="4D4D4D"/>
        </w:rPr>
        <w:t>section</w:t>
      </w:r>
      <w:r>
        <w:rPr>
          <w:rFonts w:ascii="Arial" w:cs="Arial" w:eastAsia="Arial" w:hAnsi="Arial"/>
          <w:sz w:val="17"/>
          <w:szCs w:val="17"/>
          <w:color w:val="3B3B3B"/>
        </w:rPr>
        <w:t xml:space="preserve"> 409A of the </w:t>
      </w:r>
      <w:r>
        <w:rPr>
          <w:rFonts w:ascii="Arial" w:cs="Arial" w:eastAsia="Arial" w:hAnsi="Arial"/>
          <w:sz w:val="17"/>
          <w:szCs w:val="17"/>
          <w:color w:val="4D4D4D"/>
        </w:rPr>
        <w:t>Code</w:t>
      </w:r>
      <w:r>
        <w:rPr>
          <w:rFonts w:ascii="Arial" w:cs="Arial" w:eastAsia="Arial" w:hAnsi="Arial"/>
          <w:sz w:val="17"/>
          <w:szCs w:val="17"/>
          <w:color w:val="3B3B3B"/>
        </w:rPr>
        <w:t xml:space="preserve"> and where two economically </w:t>
      </w:r>
      <w:r>
        <w:rPr>
          <w:rFonts w:ascii="Arial" w:cs="Arial" w:eastAsia="Arial" w:hAnsi="Arial"/>
          <w:sz w:val="17"/>
          <w:szCs w:val="17"/>
          <w:color w:val="4D4D4D"/>
        </w:rPr>
        <w:t>equivalent</w:t>
      </w:r>
      <w:r>
        <w:rPr>
          <w:rFonts w:ascii="Arial" w:cs="Arial" w:eastAsia="Arial" w:hAnsi="Arial"/>
          <w:sz w:val="17"/>
          <w:szCs w:val="17"/>
          <w:color w:val="3B3B3B"/>
        </w:rPr>
        <w:t xml:space="preserve"> amounts are </w:t>
      </w:r>
      <w:r>
        <w:rPr>
          <w:rFonts w:ascii="Arial" w:cs="Arial" w:eastAsia="Arial" w:hAnsi="Arial"/>
          <w:sz w:val="17"/>
          <w:szCs w:val="17"/>
          <w:color w:val="4D4D4D"/>
        </w:rPr>
        <w:t>subject</w:t>
      </w:r>
      <w:r>
        <w:rPr>
          <w:rFonts w:ascii="Arial" w:cs="Arial" w:eastAsia="Arial" w:hAnsi="Arial"/>
          <w:sz w:val="17"/>
          <w:szCs w:val="17"/>
          <w:color w:val="3B3B3B"/>
        </w:rPr>
        <w:t xml:space="preserve"> to reduction but payable </w:t>
      </w:r>
      <w:r>
        <w:rPr>
          <w:rFonts w:ascii="Arial" w:cs="Arial" w:eastAsia="Arial" w:hAnsi="Arial"/>
          <w:sz w:val="17"/>
          <w:szCs w:val="17"/>
          <w:color w:val="4D4D4D"/>
        </w:rPr>
        <w:t>at</w:t>
      </w:r>
      <w:r>
        <w:rPr>
          <w:rFonts w:ascii="Arial" w:cs="Arial" w:eastAsia="Arial" w:hAnsi="Arial"/>
          <w:sz w:val="17"/>
          <w:szCs w:val="17"/>
          <w:color w:val="3B3B3B"/>
        </w:rPr>
        <w:t xml:space="preserve"> different times</w:t>
      </w:r>
      <w:r>
        <w:rPr>
          <w:rFonts w:ascii="Arial" w:cs="Arial" w:eastAsia="Arial" w:hAnsi="Arial"/>
          <w:sz w:val="17"/>
          <w:szCs w:val="17"/>
          <w:color w:val="676767"/>
        </w:rPr>
        <w:t>,</w:t>
      </w:r>
      <w:r>
        <w:rPr>
          <w:rFonts w:ascii="Arial" w:cs="Arial" w:eastAsia="Arial" w:hAnsi="Arial"/>
          <w:sz w:val="17"/>
          <w:szCs w:val="17"/>
          <w:color w:val="3B3B3B"/>
        </w:rPr>
        <w:t xml:space="preserve"> such amounts </w:t>
      </w:r>
      <w:r>
        <w:rPr>
          <w:rFonts w:ascii="Arial" w:cs="Arial" w:eastAsia="Arial" w:hAnsi="Arial"/>
          <w:sz w:val="17"/>
          <w:szCs w:val="17"/>
          <w:color w:val="4D4D4D"/>
        </w:rPr>
        <w:t>shall</w:t>
      </w:r>
      <w:r>
        <w:rPr>
          <w:rFonts w:ascii="Arial" w:cs="Arial" w:eastAsia="Arial" w:hAnsi="Arial"/>
          <w:sz w:val="17"/>
          <w:szCs w:val="17"/>
          <w:color w:val="3B3B3B"/>
        </w:rPr>
        <w:t xml:space="preserve"> be reduced </w:t>
      </w:r>
      <w:r>
        <w:rPr>
          <w:rFonts w:ascii="Arial" w:cs="Arial" w:eastAsia="Arial" w:hAnsi="Arial"/>
          <w:sz w:val="17"/>
          <w:szCs w:val="17"/>
          <w:color w:val="4D4D4D"/>
        </w:rPr>
        <w:t>on</w:t>
      </w:r>
      <w:r>
        <w:rPr>
          <w:rFonts w:ascii="Arial" w:cs="Arial" w:eastAsia="Arial" w:hAnsi="Arial"/>
          <w:sz w:val="17"/>
          <w:szCs w:val="17"/>
          <w:color w:val="3B3B3B"/>
        </w:rPr>
        <w:t xml:space="preserve"> a pro rata basis but not below zero. All of the fees </w:t>
      </w:r>
      <w:r>
        <w:rPr>
          <w:rFonts w:ascii="Arial" w:cs="Arial" w:eastAsia="Arial" w:hAnsi="Arial"/>
          <w:sz w:val="17"/>
          <w:szCs w:val="17"/>
          <w:color w:val="4D4D4D"/>
        </w:rPr>
        <w:t>and</w:t>
      </w:r>
      <w:r>
        <w:rPr>
          <w:rFonts w:ascii="Arial" w:cs="Arial" w:eastAsia="Arial" w:hAnsi="Arial"/>
          <w:sz w:val="17"/>
          <w:szCs w:val="17"/>
          <w:color w:val="3B3B3B"/>
        </w:rPr>
        <w:t xml:space="preserve"> expenses of the Accounting Firm in performing the determinations referred to in this </w:t>
      </w:r>
      <w:r>
        <w:rPr>
          <w:rFonts w:ascii="Arial" w:cs="Arial" w:eastAsia="Arial" w:hAnsi="Arial"/>
          <w:sz w:val="17"/>
          <w:szCs w:val="17"/>
          <w:color w:val="4D4D4D"/>
        </w:rPr>
        <w:t>subparagraph</w:t>
      </w:r>
      <w:r>
        <w:rPr>
          <w:rFonts w:ascii="Arial" w:cs="Arial" w:eastAsia="Arial" w:hAnsi="Arial"/>
          <w:sz w:val="17"/>
          <w:szCs w:val="17"/>
          <w:color w:val="3B3B3B"/>
        </w:rPr>
        <w:t xml:space="preserve"> (c) </w:t>
      </w:r>
      <w:r>
        <w:rPr>
          <w:rFonts w:ascii="Arial" w:cs="Arial" w:eastAsia="Arial" w:hAnsi="Arial"/>
          <w:sz w:val="17"/>
          <w:szCs w:val="17"/>
          <w:color w:val="4D4D4D"/>
        </w:rPr>
        <w:t>shall</w:t>
      </w:r>
      <w:r>
        <w:rPr>
          <w:rFonts w:ascii="Arial" w:cs="Arial" w:eastAsia="Arial" w:hAnsi="Arial"/>
          <w:sz w:val="17"/>
          <w:szCs w:val="17"/>
          <w:color w:val="3B3B3B"/>
        </w:rPr>
        <w:t xml:space="preserve"> be borne solely by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3B3B3B"/>
        </w:rPr>
        <w:t>10. Definitions.</w:t>
      </w:r>
    </w:p>
    <w:p>
      <w:pPr>
        <w:spacing w:after="0" w:line="234" w:lineRule="exact"/>
        <w:rPr>
          <w:sz w:val="20"/>
          <w:szCs w:val="20"/>
          <w:color w:val="auto"/>
        </w:rPr>
      </w:pPr>
    </w:p>
    <w:p>
      <w:pPr>
        <w:ind w:left="520" w:hanging="510"/>
        <w:spacing w:after="0"/>
        <w:tabs>
          <w:tab w:leader="none" w:pos="520" w:val="left"/>
        </w:tabs>
        <w:numPr>
          <w:ilvl w:val="0"/>
          <w:numId w:val="65"/>
        </w:numPr>
        <w:rPr>
          <w:rFonts w:ascii="Arial" w:cs="Arial" w:eastAsia="Arial" w:hAnsi="Arial"/>
          <w:sz w:val="19"/>
          <w:szCs w:val="19"/>
          <w:color w:val="4D4D4D"/>
        </w:rPr>
      </w:pPr>
      <w:r>
        <w:rPr>
          <w:rFonts w:ascii="Arial" w:cs="Arial" w:eastAsia="Arial" w:hAnsi="Arial"/>
          <w:sz w:val="19"/>
          <w:szCs w:val="19"/>
          <w:b w:val="1"/>
          <w:bCs w:val="1"/>
          <w:color w:val="3B3B3B"/>
        </w:rPr>
        <w:t xml:space="preserve">Cause. </w:t>
      </w:r>
      <w:r>
        <w:rPr>
          <w:rFonts w:ascii="Arial" w:cs="Arial" w:eastAsia="Arial" w:hAnsi="Arial"/>
          <w:sz w:val="19"/>
          <w:szCs w:val="19"/>
          <w:color w:val="3B3B3B"/>
        </w:rPr>
        <w:t>For all purposes under this Agreement</w:t>
      </w:r>
      <w:r>
        <w:rPr>
          <w:rFonts w:ascii="Arial" w:cs="Arial" w:eastAsia="Arial" w:hAnsi="Arial"/>
          <w:sz w:val="19"/>
          <w:szCs w:val="19"/>
          <w:color w:val="676767"/>
        </w:rPr>
        <w:t>, "</w:t>
      </w:r>
      <w:r>
        <w:rPr>
          <w:rFonts w:ascii="Arial" w:cs="Arial" w:eastAsia="Arial" w:hAnsi="Arial"/>
          <w:sz w:val="19"/>
          <w:szCs w:val="19"/>
          <w:color w:val="3B3B3B"/>
        </w:rPr>
        <w:t>Cause" shall mean:</w:t>
      </w:r>
    </w:p>
    <w:p>
      <w:pPr>
        <w:spacing w:after="0" w:line="240" w:lineRule="exact"/>
        <w:rPr>
          <w:sz w:val="20"/>
          <w:szCs w:val="20"/>
          <w:color w:val="auto"/>
        </w:rPr>
      </w:pPr>
    </w:p>
    <w:p>
      <w:pPr>
        <w:ind w:left="20" w:right="20" w:hanging="10"/>
        <w:spacing w:after="0" w:line="266" w:lineRule="auto"/>
        <w:tabs>
          <w:tab w:leader="none" w:pos="521" w:val="left"/>
        </w:tabs>
        <w:numPr>
          <w:ilvl w:val="0"/>
          <w:numId w:val="66"/>
        </w:numPr>
        <w:rPr>
          <w:rFonts w:ascii="Arial" w:cs="Arial" w:eastAsia="Arial" w:hAnsi="Arial"/>
          <w:sz w:val="19"/>
          <w:szCs w:val="19"/>
          <w:color w:val="4D4D4D"/>
        </w:rPr>
      </w:pPr>
      <w:r>
        <w:rPr>
          <w:rFonts w:ascii="Arial" w:cs="Arial" w:eastAsia="Arial" w:hAnsi="Arial"/>
          <w:sz w:val="19"/>
          <w:szCs w:val="19"/>
          <w:color w:val="4D4D4D"/>
        </w:rPr>
        <w:t xml:space="preserve">An intentional </w:t>
      </w:r>
      <w:r>
        <w:rPr>
          <w:rFonts w:ascii="Arial" w:cs="Arial" w:eastAsia="Arial" w:hAnsi="Arial"/>
          <w:sz w:val="19"/>
          <w:szCs w:val="19"/>
          <w:color w:val="3B3B3B"/>
        </w:rPr>
        <w:t>and unauthorized use or disclosure by</w:t>
      </w:r>
      <w:r>
        <w:rPr>
          <w:rFonts w:ascii="Arial" w:cs="Arial" w:eastAsia="Arial" w:hAnsi="Arial"/>
          <w:sz w:val="19"/>
          <w:szCs w:val="19"/>
          <w:color w:val="4D4D4D"/>
        </w:rPr>
        <w:t xml:space="preserve"> Executive of </w:t>
      </w:r>
      <w:r>
        <w:rPr>
          <w:rFonts w:ascii="Arial" w:cs="Arial" w:eastAsia="Arial" w:hAnsi="Arial"/>
          <w:sz w:val="19"/>
          <w:szCs w:val="19"/>
          <w:color w:val="3B3B3B"/>
        </w:rPr>
        <w:t>the</w:t>
      </w:r>
      <w:r>
        <w:rPr>
          <w:rFonts w:ascii="Arial" w:cs="Arial" w:eastAsia="Arial" w:hAnsi="Arial"/>
          <w:sz w:val="19"/>
          <w:szCs w:val="19"/>
          <w:color w:val="4D4D4D"/>
        </w:rPr>
        <w:t xml:space="preserve"> Company's </w:t>
      </w:r>
      <w:r>
        <w:rPr>
          <w:rFonts w:ascii="Arial" w:cs="Arial" w:eastAsia="Arial" w:hAnsi="Arial"/>
          <w:sz w:val="19"/>
          <w:szCs w:val="19"/>
          <w:color w:val="3B3B3B"/>
        </w:rPr>
        <w:t>confidential information or trade secrets</w:t>
      </w:r>
      <w:r>
        <w:rPr>
          <w:rFonts w:ascii="Arial" w:cs="Arial" w:eastAsia="Arial" w:hAnsi="Arial"/>
          <w:sz w:val="19"/>
          <w:szCs w:val="19"/>
          <w:color w:val="676767"/>
        </w:rPr>
        <w:t>,</w:t>
      </w:r>
      <w:r>
        <w:rPr>
          <w:rFonts w:ascii="Arial" w:cs="Arial" w:eastAsia="Arial" w:hAnsi="Arial"/>
          <w:sz w:val="19"/>
          <w:szCs w:val="19"/>
          <w:color w:val="4D4D4D"/>
        </w:rPr>
        <w:t xml:space="preserve"> </w:t>
      </w:r>
      <w:r>
        <w:rPr>
          <w:rFonts w:ascii="Arial" w:cs="Arial" w:eastAsia="Arial" w:hAnsi="Arial"/>
          <w:sz w:val="19"/>
          <w:szCs w:val="19"/>
          <w:color w:val="3B3B3B"/>
        </w:rPr>
        <w:t>which use or</w:t>
      </w:r>
      <w:r>
        <w:rPr>
          <w:rFonts w:ascii="Arial" w:cs="Arial" w:eastAsia="Arial" w:hAnsi="Arial"/>
          <w:sz w:val="19"/>
          <w:szCs w:val="19"/>
          <w:color w:val="4D4D4D"/>
        </w:rPr>
        <w:t xml:space="preserve"> </w:t>
      </w:r>
      <w:r>
        <w:rPr>
          <w:rFonts w:ascii="Arial" w:cs="Arial" w:eastAsia="Arial" w:hAnsi="Arial"/>
          <w:sz w:val="19"/>
          <w:szCs w:val="19"/>
          <w:color w:val="3B3B3B"/>
        </w:rPr>
        <w:t>disclosure causes material harm to the Company;</w:t>
      </w:r>
    </w:p>
    <w:p>
      <w:pPr>
        <w:spacing w:after="0" w:line="201" w:lineRule="exact"/>
        <w:rPr>
          <w:rFonts w:ascii="Arial" w:cs="Arial" w:eastAsia="Arial" w:hAnsi="Arial"/>
          <w:sz w:val="19"/>
          <w:szCs w:val="19"/>
          <w:color w:val="4D4D4D"/>
        </w:rPr>
      </w:pPr>
    </w:p>
    <w:p>
      <w:pPr>
        <w:ind w:left="520" w:hanging="510"/>
        <w:spacing w:after="0"/>
        <w:tabs>
          <w:tab w:leader="none" w:pos="520" w:val="left"/>
        </w:tabs>
        <w:numPr>
          <w:ilvl w:val="0"/>
          <w:numId w:val="66"/>
        </w:numPr>
        <w:rPr>
          <w:rFonts w:ascii="Arial" w:cs="Arial" w:eastAsia="Arial" w:hAnsi="Arial"/>
          <w:sz w:val="19"/>
          <w:szCs w:val="19"/>
          <w:color w:val="3B3B3B"/>
        </w:rPr>
      </w:pPr>
      <w:r>
        <w:rPr>
          <w:rFonts w:ascii="Arial" w:cs="Arial" w:eastAsia="Arial" w:hAnsi="Arial"/>
          <w:sz w:val="19"/>
          <w:szCs w:val="19"/>
          <w:color w:val="3B3B3B"/>
        </w:rPr>
        <w:t xml:space="preserve">A material breach by </w:t>
      </w:r>
      <w:r>
        <w:rPr>
          <w:rFonts w:ascii="Arial" w:cs="Arial" w:eastAsia="Arial" w:hAnsi="Arial"/>
          <w:sz w:val="19"/>
          <w:szCs w:val="19"/>
          <w:color w:val="4D4D4D"/>
        </w:rPr>
        <w:t>Executive</w:t>
      </w:r>
      <w:r>
        <w:rPr>
          <w:rFonts w:ascii="Arial" w:cs="Arial" w:eastAsia="Arial" w:hAnsi="Arial"/>
          <w:sz w:val="19"/>
          <w:szCs w:val="19"/>
          <w:color w:val="3B3B3B"/>
        </w:rPr>
        <w:t xml:space="preserve"> of any material agreement between </w:t>
      </w:r>
      <w:r>
        <w:rPr>
          <w:rFonts w:ascii="Arial" w:cs="Arial" w:eastAsia="Arial" w:hAnsi="Arial"/>
          <w:sz w:val="19"/>
          <w:szCs w:val="19"/>
          <w:color w:val="4D4D4D"/>
        </w:rPr>
        <w:t>Executive</w:t>
      </w:r>
      <w:r>
        <w:rPr>
          <w:rFonts w:ascii="Arial" w:cs="Arial" w:eastAsia="Arial" w:hAnsi="Arial"/>
          <w:sz w:val="19"/>
          <w:szCs w:val="19"/>
          <w:color w:val="3B3B3B"/>
        </w:rPr>
        <w:t xml:space="preserve"> and the Company;</w:t>
      </w:r>
    </w:p>
    <w:p>
      <w:pPr>
        <w:spacing w:after="0" w:line="247" w:lineRule="exact"/>
        <w:rPr>
          <w:rFonts w:ascii="Arial" w:cs="Arial" w:eastAsia="Arial" w:hAnsi="Arial"/>
          <w:sz w:val="19"/>
          <w:szCs w:val="19"/>
          <w:color w:val="3B3B3B"/>
        </w:rPr>
      </w:pPr>
    </w:p>
    <w:p>
      <w:pPr>
        <w:ind w:left="640" w:hanging="623"/>
        <w:spacing w:after="0"/>
        <w:tabs>
          <w:tab w:leader="none" w:pos="640" w:val="left"/>
        </w:tabs>
        <w:numPr>
          <w:ilvl w:val="0"/>
          <w:numId w:val="66"/>
        </w:numPr>
        <w:rPr>
          <w:rFonts w:ascii="Arial" w:cs="Arial" w:eastAsia="Arial" w:hAnsi="Arial"/>
          <w:sz w:val="19"/>
          <w:szCs w:val="19"/>
          <w:color w:val="3B3B3B"/>
        </w:rPr>
      </w:pPr>
      <w:r>
        <w:rPr>
          <w:rFonts w:ascii="Arial" w:cs="Arial" w:eastAsia="Arial" w:hAnsi="Arial"/>
          <w:sz w:val="19"/>
          <w:szCs w:val="19"/>
          <w:color w:val="3B3B3B"/>
        </w:rPr>
        <w:t xml:space="preserve">A material </w:t>
      </w:r>
      <w:r>
        <w:rPr>
          <w:rFonts w:ascii="Arial" w:cs="Arial" w:eastAsia="Arial" w:hAnsi="Arial"/>
          <w:sz w:val="19"/>
          <w:szCs w:val="19"/>
          <w:color w:val="4D4D4D"/>
        </w:rPr>
        <w:t>failure</w:t>
      </w:r>
      <w:r>
        <w:rPr>
          <w:rFonts w:ascii="Arial" w:cs="Arial" w:eastAsia="Arial" w:hAnsi="Arial"/>
          <w:sz w:val="19"/>
          <w:szCs w:val="19"/>
          <w:color w:val="3B3B3B"/>
        </w:rPr>
        <w:t xml:space="preserve"> by </w:t>
      </w:r>
      <w:r>
        <w:rPr>
          <w:rFonts w:ascii="Arial" w:cs="Arial" w:eastAsia="Arial" w:hAnsi="Arial"/>
          <w:sz w:val="19"/>
          <w:szCs w:val="19"/>
          <w:color w:val="4D4D4D"/>
        </w:rPr>
        <w:t>Executive</w:t>
      </w:r>
      <w:r>
        <w:rPr>
          <w:rFonts w:ascii="Arial" w:cs="Arial" w:eastAsia="Arial" w:hAnsi="Arial"/>
          <w:sz w:val="19"/>
          <w:szCs w:val="19"/>
          <w:color w:val="3B3B3B"/>
        </w:rPr>
        <w:t xml:space="preserve"> to comply with the </w:t>
      </w:r>
      <w:r>
        <w:rPr>
          <w:rFonts w:ascii="Arial" w:cs="Arial" w:eastAsia="Arial" w:hAnsi="Arial"/>
          <w:sz w:val="19"/>
          <w:szCs w:val="19"/>
          <w:color w:val="4D4D4D"/>
        </w:rPr>
        <w:t>Company</w:t>
      </w:r>
      <w:r>
        <w:rPr>
          <w:rFonts w:ascii="Arial" w:cs="Arial" w:eastAsia="Arial" w:hAnsi="Arial"/>
          <w:sz w:val="19"/>
          <w:szCs w:val="19"/>
          <w:color w:val="676767"/>
        </w:rPr>
        <w:t>'</w:t>
      </w:r>
      <w:r>
        <w:rPr>
          <w:rFonts w:ascii="Arial" w:cs="Arial" w:eastAsia="Arial" w:hAnsi="Arial"/>
          <w:sz w:val="19"/>
          <w:szCs w:val="19"/>
          <w:color w:val="3B3B3B"/>
        </w:rPr>
        <w:t xml:space="preserve"> </w:t>
      </w:r>
      <w:r>
        <w:rPr>
          <w:rFonts w:ascii="Arial" w:cs="Arial" w:eastAsia="Arial" w:hAnsi="Arial"/>
          <w:sz w:val="19"/>
          <w:szCs w:val="19"/>
          <w:color w:val="4D4D4D"/>
        </w:rPr>
        <w:t>s</w:t>
      </w:r>
      <w:r>
        <w:rPr>
          <w:rFonts w:ascii="Arial" w:cs="Arial" w:eastAsia="Arial" w:hAnsi="Arial"/>
          <w:sz w:val="19"/>
          <w:szCs w:val="19"/>
          <w:color w:val="3B3B3B"/>
        </w:rPr>
        <w:t xml:space="preserve"> written policies or rules</w:t>
      </w:r>
      <w:r>
        <w:rPr>
          <w:rFonts w:ascii="Arial" w:cs="Arial" w:eastAsia="Arial" w:hAnsi="Arial"/>
          <w:sz w:val="19"/>
          <w:szCs w:val="19"/>
          <w:color w:val="676767"/>
        </w:rPr>
        <w:t>;</w:t>
      </w:r>
    </w:p>
    <w:p>
      <w:pPr>
        <w:spacing w:after="0" w:line="247" w:lineRule="exact"/>
        <w:rPr>
          <w:rFonts w:ascii="Arial" w:cs="Arial" w:eastAsia="Arial" w:hAnsi="Arial"/>
          <w:sz w:val="19"/>
          <w:szCs w:val="19"/>
          <w:color w:val="3B3B3B"/>
        </w:rPr>
      </w:pPr>
    </w:p>
    <w:p>
      <w:pPr>
        <w:ind w:left="20" w:right="20" w:firstLine="3"/>
        <w:spacing w:after="0" w:line="280" w:lineRule="auto"/>
        <w:tabs>
          <w:tab w:leader="none" w:pos="512" w:val="left"/>
        </w:tabs>
        <w:numPr>
          <w:ilvl w:val="1"/>
          <w:numId w:val="66"/>
        </w:numPr>
        <w:rPr>
          <w:rFonts w:ascii="Arial" w:cs="Arial" w:eastAsia="Arial" w:hAnsi="Arial"/>
          <w:sz w:val="19"/>
          <w:szCs w:val="19"/>
          <w:color w:val="4D4D4D"/>
        </w:rPr>
      </w:pPr>
      <w:r>
        <w:rPr>
          <w:rFonts w:ascii="Arial" w:cs="Arial" w:eastAsia="Arial" w:hAnsi="Arial"/>
          <w:sz w:val="19"/>
          <w:szCs w:val="19"/>
          <w:color w:val="4D4D4D"/>
        </w:rPr>
        <w:t xml:space="preserve">Executive's </w:t>
      </w:r>
      <w:r>
        <w:rPr>
          <w:rFonts w:ascii="Arial" w:cs="Arial" w:eastAsia="Arial" w:hAnsi="Arial"/>
          <w:sz w:val="19"/>
          <w:szCs w:val="19"/>
          <w:color w:val="3B3B3B"/>
        </w:rPr>
        <w:t>conviction of</w:t>
      </w:r>
      <w:r>
        <w:rPr>
          <w:rFonts w:ascii="Arial" w:cs="Arial" w:eastAsia="Arial" w:hAnsi="Arial"/>
          <w:sz w:val="19"/>
          <w:szCs w:val="19"/>
          <w:color w:val="676767"/>
        </w:rPr>
        <w:t>,</w:t>
      </w:r>
      <w:r>
        <w:rPr>
          <w:rFonts w:ascii="Arial" w:cs="Arial" w:eastAsia="Arial" w:hAnsi="Arial"/>
          <w:sz w:val="19"/>
          <w:szCs w:val="19"/>
          <w:color w:val="4D4D4D"/>
        </w:rPr>
        <w:t xml:space="preserve"> </w:t>
      </w:r>
      <w:r>
        <w:rPr>
          <w:rFonts w:ascii="Arial" w:cs="Arial" w:eastAsia="Arial" w:hAnsi="Arial"/>
          <w:sz w:val="19"/>
          <w:szCs w:val="19"/>
          <w:color w:val="3B3B3B"/>
        </w:rPr>
        <w:t>indictment for, or plea of</w:t>
      </w:r>
      <w:r>
        <w:rPr>
          <w:rFonts w:ascii="Arial" w:cs="Arial" w:eastAsia="Arial" w:hAnsi="Arial"/>
          <w:sz w:val="19"/>
          <w:szCs w:val="19"/>
          <w:color w:val="4D4D4D"/>
        </w:rPr>
        <w:t xml:space="preserve"> "guilty" or </w:t>
      </w:r>
      <w:r>
        <w:rPr>
          <w:rFonts w:ascii="Arial" w:cs="Arial" w:eastAsia="Arial" w:hAnsi="Arial"/>
          <w:sz w:val="19"/>
          <w:szCs w:val="19"/>
          <w:color w:val="676767"/>
        </w:rPr>
        <w:t>"</w:t>
      </w:r>
      <w:r>
        <w:rPr>
          <w:rFonts w:ascii="Arial" w:cs="Arial" w:eastAsia="Arial" w:hAnsi="Arial"/>
          <w:sz w:val="19"/>
          <w:szCs w:val="19"/>
          <w:color w:val="3B3B3B"/>
        </w:rPr>
        <w:t>no contest" to</w:t>
      </w:r>
      <w:r>
        <w:rPr>
          <w:rFonts w:ascii="Arial" w:cs="Arial" w:eastAsia="Arial" w:hAnsi="Arial"/>
          <w:sz w:val="19"/>
          <w:szCs w:val="19"/>
          <w:color w:val="676767"/>
        </w:rPr>
        <w:t>,</w:t>
      </w:r>
      <w:r>
        <w:rPr>
          <w:rFonts w:ascii="Arial" w:cs="Arial" w:eastAsia="Arial" w:hAnsi="Arial"/>
          <w:sz w:val="19"/>
          <w:szCs w:val="19"/>
          <w:color w:val="4D4D4D"/>
        </w:rPr>
        <w:t xml:space="preserve"> </w:t>
      </w:r>
      <w:r>
        <w:rPr>
          <w:rFonts w:ascii="Arial" w:cs="Arial" w:eastAsia="Arial" w:hAnsi="Arial"/>
          <w:sz w:val="19"/>
          <w:szCs w:val="19"/>
          <w:color w:val="3B3B3B"/>
        </w:rPr>
        <w:t>a felony under the laws of the</w:t>
      </w:r>
      <w:r>
        <w:rPr>
          <w:rFonts w:ascii="Arial" w:cs="Arial" w:eastAsia="Arial" w:hAnsi="Arial"/>
          <w:sz w:val="19"/>
          <w:szCs w:val="19"/>
          <w:color w:val="4D4D4D"/>
        </w:rPr>
        <w:t xml:space="preserve"> United </w:t>
      </w:r>
      <w:r>
        <w:rPr>
          <w:rFonts w:ascii="Arial" w:cs="Arial" w:eastAsia="Arial" w:hAnsi="Arial"/>
          <w:sz w:val="19"/>
          <w:szCs w:val="19"/>
          <w:color w:val="3B3B3B"/>
        </w:rPr>
        <w:t>States or any State</w:t>
      </w:r>
      <w:r>
        <w:rPr>
          <w:rFonts w:ascii="Arial" w:cs="Arial" w:eastAsia="Arial" w:hAnsi="Arial"/>
          <w:sz w:val="19"/>
          <w:szCs w:val="19"/>
          <w:color w:val="4D4D4D"/>
        </w:rPr>
        <w:t xml:space="preserve"> </w:t>
      </w:r>
      <w:r>
        <w:rPr>
          <w:rFonts w:ascii="Arial" w:cs="Arial" w:eastAsia="Arial" w:hAnsi="Arial"/>
          <w:sz w:val="19"/>
          <w:szCs w:val="19"/>
          <w:color w:val="3B3B3B"/>
        </w:rPr>
        <w:t>thereof;</w:t>
      </w:r>
    </w:p>
    <w:p>
      <w:pPr>
        <w:spacing w:after="0" w:line="188" w:lineRule="exact"/>
        <w:rPr>
          <w:rFonts w:ascii="Arial" w:cs="Arial" w:eastAsia="Arial" w:hAnsi="Arial"/>
          <w:sz w:val="19"/>
          <w:szCs w:val="19"/>
          <w:color w:val="4D4D4D"/>
        </w:rPr>
      </w:pPr>
    </w:p>
    <w:p>
      <w:pPr>
        <w:ind w:left="520" w:hanging="497"/>
        <w:spacing w:after="0"/>
        <w:tabs>
          <w:tab w:leader="none" w:pos="520" w:val="left"/>
        </w:tabs>
        <w:numPr>
          <w:ilvl w:val="1"/>
          <w:numId w:val="66"/>
        </w:numPr>
        <w:rPr>
          <w:rFonts w:ascii="Arial" w:cs="Arial" w:eastAsia="Arial" w:hAnsi="Arial"/>
          <w:sz w:val="19"/>
          <w:szCs w:val="19"/>
          <w:color w:val="3B3B3B"/>
        </w:rPr>
      </w:pPr>
      <w:r>
        <w:rPr>
          <w:rFonts w:ascii="Arial" w:cs="Arial" w:eastAsia="Arial" w:hAnsi="Arial"/>
          <w:sz w:val="19"/>
          <w:szCs w:val="19"/>
          <w:color w:val="4D4D4D"/>
        </w:rPr>
        <w:t xml:space="preserve">Executive's </w:t>
      </w:r>
      <w:r>
        <w:rPr>
          <w:rFonts w:ascii="Arial" w:cs="Arial" w:eastAsia="Arial" w:hAnsi="Arial"/>
          <w:sz w:val="19"/>
          <w:szCs w:val="19"/>
          <w:color w:val="3B3B3B"/>
        </w:rPr>
        <w:t>gross negligence or willful misconduct which</w:t>
      </w:r>
      <w:r>
        <w:rPr>
          <w:rFonts w:ascii="Arial" w:cs="Arial" w:eastAsia="Arial" w:hAnsi="Arial"/>
          <w:sz w:val="19"/>
          <w:szCs w:val="19"/>
          <w:color w:val="4D4D4D"/>
        </w:rPr>
        <w:t xml:space="preserve"> causes </w:t>
      </w:r>
      <w:r>
        <w:rPr>
          <w:rFonts w:ascii="Arial" w:cs="Arial" w:eastAsia="Arial" w:hAnsi="Arial"/>
          <w:sz w:val="19"/>
          <w:szCs w:val="19"/>
          <w:color w:val="3B3B3B"/>
        </w:rPr>
        <w:t>material harm to the</w:t>
      </w:r>
      <w:r>
        <w:rPr>
          <w:rFonts w:ascii="Arial" w:cs="Arial" w:eastAsia="Arial" w:hAnsi="Arial"/>
          <w:sz w:val="19"/>
          <w:szCs w:val="19"/>
          <w:color w:val="4D4D4D"/>
        </w:rPr>
        <w:t xml:space="preserve"> Company;</w:t>
      </w:r>
    </w:p>
    <w:p>
      <w:pPr>
        <w:spacing w:after="0" w:line="234" w:lineRule="exact"/>
        <w:rPr>
          <w:rFonts w:ascii="Arial" w:cs="Arial" w:eastAsia="Arial" w:hAnsi="Arial"/>
          <w:sz w:val="19"/>
          <w:szCs w:val="19"/>
          <w:color w:val="3B3B3B"/>
        </w:rPr>
      </w:pPr>
    </w:p>
    <w:p>
      <w:pPr>
        <w:ind w:left="20" w:firstLine="3"/>
        <w:spacing w:after="0" w:line="266" w:lineRule="auto"/>
        <w:tabs>
          <w:tab w:leader="none" w:pos="513" w:val="left"/>
        </w:tabs>
        <w:numPr>
          <w:ilvl w:val="1"/>
          <w:numId w:val="66"/>
        </w:numPr>
        <w:rPr>
          <w:rFonts w:ascii="Arial" w:cs="Arial" w:eastAsia="Arial" w:hAnsi="Arial"/>
          <w:sz w:val="19"/>
          <w:szCs w:val="19"/>
          <w:color w:val="4D4D4D"/>
        </w:rPr>
      </w:pPr>
      <w:r>
        <w:rPr>
          <w:rFonts w:ascii="Arial" w:cs="Arial" w:eastAsia="Arial" w:hAnsi="Arial"/>
          <w:sz w:val="19"/>
          <w:szCs w:val="19"/>
          <w:color w:val="3B3B3B"/>
        </w:rPr>
        <w:t xml:space="preserve">A continued failure by </w:t>
      </w:r>
      <w:r>
        <w:rPr>
          <w:rFonts w:ascii="Arial" w:cs="Arial" w:eastAsia="Arial" w:hAnsi="Arial"/>
          <w:sz w:val="19"/>
          <w:szCs w:val="19"/>
          <w:color w:val="4D4D4D"/>
        </w:rPr>
        <w:t>Executive</w:t>
      </w:r>
      <w:r>
        <w:rPr>
          <w:rFonts w:ascii="Arial" w:cs="Arial" w:eastAsia="Arial" w:hAnsi="Arial"/>
          <w:sz w:val="19"/>
          <w:szCs w:val="19"/>
          <w:color w:val="3B3B3B"/>
        </w:rPr>
        <w:t xml:space="preserve"> to perform </w:t>
      </w:r>
      <w:r>
        <w:rPr>
          <w:rFonts w:ascii="Arial" w:cs="Arial" w:eastAsia="Arial" w:hAnsi="Arial"/>
          <w:sz w:val="19"/>
          <w:szCs w:val="19"/>
          <w:color w:val="4D4D4D"/>
        </w:rPr>
        <w:t>reasonably</w:t>
      </w:r>
      <w:r>
        <w:rPr>
          <w:rFonts w:ascii="Arial" w:cs="Arial" w:eastAsia="Arial" w:hAnsi="Arial"/>
          <w:sz w:val="19"/>
          <w:szCs w:val="19"/>
          <w:color w:val="3B3B3B"/>
        </w:rPr>
        <w:t xml:space="preserve"> assigned duties after receiving written notification of </w:t>
      </w:r>
      <w:r>
        <w:rPr>
          <w:rFonts w:ascii="Arial" w:cs="Arial" w:eastAsia="Arial" w:hAnsi="Arial"/>
          <w:sz w:val="19"/>
          <w:szCs w:val="19"/>
          <w:color w:val="4D4D4D"/>
        </w:rPr>
        <w:t>such</w:t>
      </w:r>
      <w:r>
        <w:rPr>
          <w:rFonts w:ascii="Arial" w:cs="Arial" w:eastAsia="Arial" w:hAnsi="Arial"/>
          <w:sz w:val="19"/>
          <w:szCs w:val="19"/>
          <w:color w:val="3B3B3B"/>
        </w:rPr>
        <w:t xml:space="preserve"> failure from the Board </w:t>
      </w:r>
      <w:r>
        <w:rPr>
          <w:rFonts w:ascii="Arial" w:cs="Arial" w:eastAsia="Arial" w:hAnsi="Arial"/>
          <w:sz w:val="19"/>
          <w:szCs w:val="19"/>
          <w:color w:val="4D4D4D"/>
        </w:rPr>
        <w:t xml:space="preserve">(other </w:t>
      </w:r>
      <w:r>
        <w:rPr>
          <w:rFonts w:ascii="Arial" w:cs="Arial" w:eastAsia="Arial" w:hAnsi="Arial"/>
          <w:sz w:val="19"/>
          <w:szCs w:val="19"/>
          <w:color w:val="3B3B3B"/>
        </w:rPr>
        <w:t>than by reason of</w:t>
      </w:r>
      <w:r>
        <w:rPr>
          <w:rFonts w:ascii="Arial" w:cs="Arial" w:eastAsia="Arial" w:hAnsi="Arial"/>
          <w:sz w:val="19"/>
          <w:szCs w:val="19"/>
          <w:color w:val="4D4D4D"/>
        </w:rPr>
        <w:t xml:space="preserve"> Executive</w:t>
      </w:r>
      <w:r>
        <w:rPr>
          <w:rFonts w:ascii="Arial" w:cs="Arial" w:eastAsia="Arial" w:hAnsi="Arial"/>
          <w:sz w:val="19"/>
          <w:szCs w:val="19"/>
          <w:color w:val="676767"/>
        </w:rPr>
        <w:t>'</w:t>
      </w:r>
      <w:r>
        <w:rPr>
          <w:rFonts w:ascii="Arial" w:cs="Arial" w:eastAsia="Arial" w:hAnsi="Arial"/>
          <w:sz w:val="19"/>
          <w:szCs w:val="19"/>
          <w:color w:val="4D4D4D"/>
        </w:rPr>
        <w:t xml:space="preserve"> s </w:t>
      </w:r>
      <w:r>
        <w:rPr>
          <w:rFonts w:ascii="Arial" w:cs="Arial" w:eastAsia="Arial" w:hAnsi="Arial"/>
          <w:sz w:val="19"/>
          <w:szCs w:val="19"/>
          <w:color w:val="3B3B3B"/>
        </w:rPr>
        <w:t>physical or mental illness, incapacity</w:t>
      </w:r>
      <w:r>
        <w:rPr>
          <w:rFonts w:ascii="Arial" w:cs="Arial" w:eastAsia="Arial" w:hAnsi="Arial"/>
          <w:sz w:val="19"/>
          <w:szCs w:val="19"/>
          <w:color w:val="4D4D4D"/>
        </w:rPr>
        <w:t xml:space="preserve"> or </w:t>
      </w:r>
      <w:r>
        <w:rPr>
          <w:rFonts w:ascii="Arial" w:cs="Arial" w:eastAsia="Arial" w:hAnsi="Arial"/>
          <w:sz w:val="19"/>
          <w:szCs w:val="19"/>
          <w:color w:val="3B3B3B"/>
        </w:rPr>
        <w:t>disability)</w:t>
      </w:r>
      <w:r>
        <w:rPr>
          <w:rFonts w:ascii="Arial" w:cs="Arial" w:eastAsia="Arial" w:hAnsi="Arial"/>
          <w:sz w:val="19"/>
          <w:szCs w:val="19"/>
          <w:color w:val="676767"/>
        </w:rPr>
        <w:t>;</w:t>
      </w:r>
      <w:r>
        <w:rPr>
          <w:rFonts w:ascii="Arial" w:cs="Arial" w:eastAsia="Arial" w:hAnsi="Arial"/>
          <w:sz w:val="19"/>
          <w:szCs w:val="19"/>
          <w:color w:val="4D4D4D"/>
        </w:rPr>
        <w:t xml:space="preserve"> or</w:t>
      </w:r>
    </w:p>
    <w:p>
      <w:pPr>
        <w:spacing w:after="0" w:line="188" w:lineRule="exact"/>
        <w:rPr>
          <w:rFonts w:ascii="Arial" w:cs="Arial" w:eastAsia="Arial" w:hAnsi="Arial"/>
          <w:sz w:val="19"/>
          <w:szCs w:val="19"/>
          <w:color w:val="4D4D4D"/>
        </w:rPr>
      </w:pPr>
    </w:p>
    <w:p>
      <w:pPr>
        <w:jc w:val="both"/>
        <w:ind w:left="20" w:firstLine="3"/>
        <w:spacing w:after="0" w:line="253" w:lineRule="auto"/>
        <w:tabs>
          <w:tab w:leader="none" w:pos="513" w:val="left"/>
        </w:tabs>
        <w:numPr>
          <w:ilvl w:val="1"/>
          <w:numId w:val="66"/>
        </w:numPr>
        <w:rPr>
          <w:rFonts w:ascii="Arial" w:cs="Arial" w:eastAsia="Arial" w:hAnsi="Arial"/>
          <w:sz w:val="19"/>
          <w:szCs w:val="19"/>
          <w:color w:val="4D4D4D"/>
        </w:rPr>
      </w:pPr>
      <w:r>
        <w:rPr>
          <w:rFonts w:ascii="Arial" w:cs="Arial" w:eastAsia="Arial" w:hAnsi="Arial"/>
          <w:sz w:val="19"/>
          <w:szCs w:val="19"/>
          <w:color w:val="3B3B3B"/>
        </w:rPr>
        <w:t xml:space="preserve">A failure by </w:t>
      </w:r>
      <w:r>
        <w:rPr>
          <w:rFonts w:ascii="Arial" w:cs="Arial" w:eastAsia="Arial" w:hAnsi="Arial"/>
          <w:sz w:val="19"/>
          <w:szCs w:val="19"/>
          <w:color w:val="4D4D4D"/>
        </w:rPr>
        <w:t>Executive</w:t>
      </w:r>
      <w:r>
        <w:rPr>
          <w:rFonts w:ascii="Arial" w:cs="Arial" w:eastAsia="Arial" w:hAnsi="Arial"/>
          <w:sz w:val="19"/>
          <w:szCs w:val="19"/>
          <w:color w:val="3B3B3B"/>
        </w:rPr>
        <w:t xml:space="preserve"> to cooperate in good faith with a </w:t>
      </w:r>
      <w:r>
        <w:rPr>
          <w:rFonts w:ascii="Arial" w:cs="Arial" w:eastAsia="Arial" w:hAnsi="Arial"/>
          <w:sz w:val="19"/>
          <w:szCs w:val="19"/>
          <w:color w:val="4D4D4D"/>
        </w:rPr>
        <w:t>governmental or</w:t>
      </w:r>
      <w:r>
        <w:rPr>
          <w:rFonts w:ascii="Arial" w:cs="Arial" w:eastAsia="Arial" w:hAnsi="Arial"/>
          <w:sz w:val="19"/>
          <w:szCs w:val="19"/>
          <w:color w:val="3B3B3B"/>
        </w:rPr>
        <w:t xml:space="preserve"> internal investigation of the </w:t>
      </w:r>
      <w:r>
        <w:rPr>
          <w:rFonts w:ascii="Arial" w:cs="Arial" w:eastAsia="Arial" w:hAnsi="Arial"/>
          <w:sz w:val="19"/>
          <w:szCs w:val="19"/>
          <w:color w:val="4D4D4D"/>
        </w:rPr>
        <w:t>Company</w:t>
      </w:r>
      <w:r>
        <w:rPr>
          <w:rFonts w:ascii="Arial" w:cs="Arial" w:eastAsia="Arial" w:hAnsi="Arial"/>
          <w:sz w:val="19"/>
          <w:szCs w:val="19"/>
          <w:color w:val="3B3B3B"/>
        </w:rPr>
        <w:t xml:space="preserve"> or its directors, officers or employees, if the </w:t>
      </w:r>
      <w:r>
        <w:rPr>
          <w:rFonts w:ascii="Arial" w:cs="Arial" w:eastAsia="Arial" w:hAnsi="Arial"/>
          <w:sz w:val="19"/>
          <w:szCs w:val="19"/>
          <w:color w:val="4D4D4D"/>
        </w:rPr>
        <w:t>Company</w:t>
      </w:r>
      <w:r>
        <w:rPr>
          <w:rFonts w:ascii="Arial" w:cs="Arial" w:eastAsia="Arial" w:hAnsi="Arial"/>
          <w:sz w:val="19"/>
          <w:szCs w:val="19"/>
          <w:color w:val="3B3B3B"/>
        </w:rPr>
        <w:t xml:space="preserve"> has requested in writing </w:t>
      </w:r>
      <w:r>
        <w:rPr>
          <w:rFonts w:ascii="Arial" w:cs="Arial" w:eastAsia="Arial" w:hAnsi="Arial"/>
          <w:sz w:val="19"/>
          <w:szCs w:val="19"/>
          <w:color w:val="4D4D4D"/>
        </w:rPr>
        <w:t>Executive</w:t>
      </w:r>
      <w:r>
        <w:rPr>
          <w:rFonts w:ascii="Arial" w:cs="Arial" w:eastAsia="Arial" w:hAnsi="Arial"/>
          <w:sz w:val="19"/>
          <w:szCs w:val="19"/>
          <w:color w:val="676767"/>
        </w:rPr>
        <w:t>'</w:t>
      </w:r>
      <w:r>
        <w:rPr>
          <w:rFonts w:ascii="Arial" w:cs="Arial" w:eastAsia="Arial" w:hAnsi="Arial"/>
          <w:sz w:val="19"/>
          <w:szCs w:val="19"/>
          <w:color w:val="3B3B3B"/>
        </w:rPr>
        <w:t xml:space="preserve"> s cooperation</w:t>
      </w:r>
      <w:r>
        <w:rPr>
          <w:rFonts w:ascii="Arial" w:cs="Arial" w:eastAsia="Arial" w:hAnsi="Arial"/>
          <w:sz w:val="19"/>
          <w:szCs w:val="19"/>
          <w:color w:val="676767"/>
        </w:rPr>
        <w:t>,</w:t>
      </w:r>
      <w:r>
        <w:rPr>
          <w:rFonts w:ascii="Arial" w:cs="Arial" w:eastAsia="Arial" w:hAnsi="Arial"/>
          <w:sz w:val="19"/>
          <w:szCs w:val="19"/>
          <w:color w:val="3B3B3B"/>
        </w:rPr>
        <w:t xml:space="preserve"> and Executive has not cooperated in </w:t>
      </w:r>
      <w:r>
        <w:rPr>
          <w:rFonts w:ascii="Arial" w:cs="Arial" w:eastAsia="Arial" w:hAnsi="Arial"/>
          <w:sz w:val="19"/>
          <w:szCs w:val="19"/>
          <w:color w:val="4D4D4D"/>
        </w:rPr>
        <w:t>good</w:t>
      </w:r>
      <w:r>
        <w:rPr>
          <w:rFonts w:ascii="Arial" w:cs="Arial" w:eastAsia="Arial" w:hAnsi="Arial"/>
          <w:sz w:val="19"/>
          <w:szCs w:val="19"/>
          <w:color w:val="3B3B3B"/>
        </w:rPr>
        <w:t xml:space="preserve"> faith </w:t>
      </w:r>
      <w:r>
        <w:rPr>
          <w:rFonts w:ascii="Arial" w:cs="Arial" w:eastAsia="Arial" w:hAnsi="Arial"/>
          <w:sz w:val="19"/>
          <w:szCs w:val="19"/>
          <w:color w:val="4D4D4D"/>
        </w:rPr>
        <w:t>within</w:t>
      </w:r>
      <w:r>
        <w:rPr>
          <w:rFonts w:ascii="Arial" w:cs="Arial" w:eastAsia="Arial" w:hAnsi="Arial"/>
          <w:sz w:val="19"/>
          <w:szCs w:val="19"/>
          <w:color w:val="3B3B3B"/>
        </w:rPr>
        <w:t xml:space="preserve"> 5 business days.</w:t>
      </w:r>
    </w:p>
    <w:p>
      <w:pPr>
        <w:spacing w:after="0" w:line="215" w:lineRule="exact"/>
        <w:rPr>
          <w:sz w:val="20"/>
          <w:szCs w:val="20"/>
          <w:color w:val="auto"/>
        </w:rPr>
      </w:pPr>
    </w:p>
    <w:p>
      <w:pPr>
        <w:ind w:left="40" w:right="380" w:firstLine="7"/>
        <w:spacing w:after="0" w:line="266" w:lineRule="auto"/>
        <w:rPr>
          <w:sz w:val="20"/>
          <w:szCs w:val="20"/>
          <w:color w:val="auto"/>
        </w:rPr>
      </w:pPr>
      <w:r>
        <w:rPr>
          <w:rFonts w:ascii="Arial" w:cs="Arial" w:eastAsia="Arial" w:hAnsi="Arial"/>
          <w:sz w:val="19"/>
          <w:szCs w:val="19"/>
          <w:color w:val="3B3B3B"/>
        </w:rPr>
        <w:t xml:space="preserve">With respect to </w:t>
      </w:r>
      <w:r>
        <w:rPr>
          <w:rFonts w:ascii="Arial" w:cs="Arial" w:eastAsia="Arial" w:hAnsi="Arial"/>
          <w:sz w:val="19"/>
          <w:szCs w:val="19"/>
          <w:color w:val="4D4D4D"/>
        </w:rPr>
        <w:t>subparagraphs (ii)</w:t>
      </w:r>
      <w:r>
        <w:rPr>
          <w:rFonts w:ascii="Arial" w:cs="Arial" w:eastAsia="Arial" w:hAnsi="Arial"/>
          <w:sz w:val="19"/>
          <w:szCs w:val="19"/>
          <w:color w:val="676767"/>
        </w:rPr>
        <w:t>,</w:t>
      </w:r>
      <w:r>
        <w:rPr>
          <w:rFonts w:ascii="Arial" w:cs="Arial" w:eastAsia="Arial" w:hAnsi="Arial"/>
          <w:sz w:val="19"/>
          <w:szCs w:val="19"/>
          <w:color w:val="3B3B3B"/>
        </w:rPr>
        <w:t xml:space="preserve"> (iii) or </w:t>
      </w:r>
      <w:r>
        <w:rPr>
          <w:rFonts w:ascii="Arial" w:cs="Arial" w:eastAsia="Arial" w:hAnsi="Arial"/>
          <w:sz w:val="19"/>
          <w:szCs w:val="19"/>
          <w:color w:val="4D4D4D"/>
        </w:rPr>
        <w:t>(vi),</w:t>
      </w:r>
      <w:r>
        <w:rPr>
          <w:rFonts w:ascii="Arial" w:cs="Arial" w:eastAsia="Arial" w:hAnsi="Arial"/>
          <w:sz w:val="19"/>
          <w:szCs w:val="19"/>
          <w:color w:val="3B3B3B"/>
        </w:rPr>
        <w:t xml:space="preserve"> the </w:t>
      </w:r>
      <w:r>
        <w:rPr>
          <w:rFonts w:ascii="Arial" w:cs="Arial" w:eastAsia="Arial" w:hAnsi="Arial"/>
          <w:sz w:val="19"/>
          <w:szCs w:val="19"/>
          <w:color w:val="4D4D4D"/>
        </w:rPr>
        <w:t>Company</w:t>
      </w:r>
      <w:r>
        <w:rPr>
          <w:rFonts w:ascii="Arial" w:cs="Arial" w:eastAsia="Arial" w:hAnsi="Arial"/>
          <w:sz w:val="19"/>
          <w:szCs w:val="19"/>
          <w:color w:val="3B3B3B"/>
        </w:rPr>
        <w:t xml:space="preserve"> shall not have the right to terminate </w:t>
      </w:r>
      <w:r>
        <w:rPr>
          <w:rFonts w:ascii="Arial" w:cs="Arial" w:eastAsia="Arial" w:hAnsi="Arial"/>
          <w:sz w:val="19"/>
          <w:szCs w:val="19"/>
          <w:color w:val="4D4D4D"/>
        </w:rPr>
        <w:t>Executive</w:t>
      </w:r>
      <w:r>
        <w:rPr>
          <w:rFonts w:ascii="Arial" w:cs="Arial" w:eastAsia="Arial" w:hAnsi="Arial"/>
          <w:sz w:val="19"/>
          <w:szCs w:val="19"/>
          <w:color w:val="3B3B3B"/>
        </w:rPr>
        <w:t xml:space="preserve"> for </w:t>
      </w:r>
      <w:r>
        <w:rPr>
          <w:rFonts w:ascii="Arial" w:cs="Arial" w:eastAsia="Arial" w:hAnsi="Arial"/>
          <w:sz w:val="19"/>
          <w:szCs w:val="19"/>
          <w:color w:val="4D4D4D"/>
        </w:rPr>
        <w:t>Cause</w:t>
      </w:r>
      <w:r>
        <w:rPr>
          <w:rFonts w:ascii="Arial" w:cs="Arial" w:eastAsia="Arial" w:hAnsi="Arial"/>
          <w:sz w:val="19"/>
          <w:szCs w:val="19"/>
          <w:color w:val="3B3B3B"/>
        </w:rPr>
        <w:t xml:space="preserve"> if </w:t>
      </w:r>
      <w:r>
        <w:rPr>
          <w:rFonts w:ascii="Arial" w:cs="Arial" w:eastAsia="Arial" w:hAnsi="Arial"/>
          <w:sz w:val="19"/>
          <w:szCs w:val="19"/>
          <w:color w:val="4D4D4D"/>
        </w:rPr>
        <w:t>Executive</w:t>
      </w:r>
      <w:r>
        <w:rPr>
          <w:rFonts w:ascii="Arial" w:cs="Arial" w:eastAsia="Arial" w:hAnsi="Arial"/>
          <w:sz w:val="19"/>
          <w:szCs w:val="19"/>
          <w:color w:val="3B3B3B"/>
        </w:rPr>
        <w:t xml:space="preserve"> cures the breach or failure within 30 days of the </w:t>
      </w:r>
      <w:r>
        <w:rPr>
          <w:rFonts w:ascii="Arial" w:cs="Arial" w:eastAsia="Arial" w:hAnsi="Arial"/>
          <w:sz w:val="19"/>
          <w:szCs w:val="19"/>
          <w:color w:val="4D4D4D"/>
        </w:rPr>
        <w:t>Company</w:t>
      </w:r>
      <w:r>
        <w:rPr>
          <w:rFonts w:ascii="Arial" w:cs="Arial" w:eastAsia="Arial" w:hAnsi="Arial"/>
          <w:sz w:val="19"/>
          <w:szCs w:val="19"/>
          <w:color w:val="676767"/>
        </w:rPr>
        <w:t>'</w:t>
      </w:r>
      <w:r>
        <w:rPr>
          <w:rFonts w:ascii="Arial" w:cs="Arial" w:eastAsia="Arial" w:hAnsi="Arial"/>
          <w:sz w:val="19"/>
          <w:szCs w:val="19"/>
          <w:color w:val="3B3B3B"/>
        </w:rPr>
        <w:t xml:space="preserve"> s written notice to </w:t>
      </w:r>
      <w:r>
        <w:rPr>
          <w:rFonts w:ascii="Arial" w:cs="Arial" w:eastAsia="Arial" w:hAnsi="Arial"/>
          <w:sz w:val="19"/>
          <w:szCs w:val="19"/>
          <w:color w:val="4D4D4D"/>
        </w:rPr>
        <w:t>Executive</w:t>
      </w:r>
      <w:r>
        <w:rPr>
          <w:rFonts w:ascii="Arial" w:cs="Arial" w:eastAsia="Arial" w:hAnsi="Arial"/>
          <w:sz w:val="19"/>
          <w:szCs w:val="19"/>
          <w:color w:val="3B3B3B"/>
        </w:rPr>
        <w:t xml:space="preserve"> of </w:t>
      </w:r>
      <w:r>
        <w:rPr>
          <w:rFonts w:ascii="Arial" w:cs="Arial" w:eastAsia="Arial" w:hAnsi="Arial"/>
          <w:sz w:val="19"/>
          <w:szCs w:val="19"/>
          <w:color w:val="4D4D4D"/>
        </w:rPr>
        <w:t>such</w:t>
      </w:r>
      <w:r>
        <w:rPr>
          <w:rFonts w:ascii="Arial" w:cs="Arial" w:eastAsia="Arial" w:hAnsi="Arial"/>
          <w:sz w:val="19"/>
          <w:szCs w:val="19"/>
          <w:color w:val="3B3B3B"/>
        </w:rPr>
        <w:t xml:space="preserve"> breach </w:t>
      </w:r>
      <w:r>
        <w:rPr>
          <w:rFonts w:ascii="Arial" w:cs="Arial" w:eastAsia="Arial" w:hAnsi="Arial"/>
          <w:sz w:val="19"/>
          <w:szCs w:val="19"/>
          <w:color w:val="4D4D4D"/>
        </w:rPr>
        <w:t>or</w:t>
      </w:r>
      <w:r>
        <w:rPr>
          <w:rFonts w:ascii="Arial" w:cs="Arial" w:eastAsia="Arial" w:hAnsi="Arial"/>
          <w:sz w:val="19"/>
          <w:szCs w:val="19"/>
          <w:color w:val="3B3B3B"/>
        </w:rPr>
        <w:t xml:space="preserve"> failure.</w:t>
      </w:r>
    </w:p>
    <w:p>
      <w:pPr>
        <w:spacing w:after="0" w:line="182" w:lineRule="exact"/>
        <w:rPr>
          <w:sz w:val="20"/>
          <w:szCs w:val="20"/>
          <w:color w:val="auto"/>
        </w:rPr>
      </w:pPr>
    </w:p>
    <w:p>
      <w:pPr>
        <w:ind w:left="520" w:hanging="485"/>
        <w:spacing w:after="0"/>
        <w:tabs>
          <w:tab w:leader="none" w:pos="520" w:val="left"/>
        </w:tabs>
        <w:numPr>
          <w:ilvl w:val="0"/>
          <w:numId w:val="67"/>
        </w:numPr>
        <w:rPr>
          <w:rFonts w:ascii="Arial" w:cs="Arial" w:eastAsia="Arial" w:hAnsi="Arial"/>
          <w:sz w:val="19"/>
          <w:szCs w:val="19"/>
          <w:color w:val="3B3B3B"/>
        </w:rPr>
      </w:pPr>
      <w:r>
        <w:rPr>
          <w:rFonts w:ascii="Arial" w:cs="Arial" w:eastAsia="Arial" w:hAnsi="Arial"/>
          <w:sz w:val="19"/>
          <w:szCs w:val="19"/>
          <w:b w:val="1"/>
          <w:bCs w:val="1"/>
          <w:color w:val="3B3B3B"/>
        </w:rPr>
        <w:t xml:space="preserve">Change in Control. </w:t>
      </w:r>
      <w:r>
        <w:rPr>
          <w:rFonts w:ascii="Arial" w:cs="Arial" w:eastAsia="Arial" w:hAnsi="Arial"/>
          <w:sz w:val="19"/>
          <w:szCs w:val="19"/>
          <w:color w:val="4D4D4D"/>
        </w:rPr>
        <w:t>For</w:t>
      </w:r>
      <w:r>
        <w:rPr>
          <w:rFonts w:ascii="Arial" w:cs="Arial" w:eastAsia="Arial" w:hAnsi="Arial"/>
          <w:sz w:val="19"/>
          <w:szCs w:val="19"/>
          <w:b w:val="1"/>
          <w:bCs w:val="1"/>
          <w:color w:val="3B3B3B"/>
        </w:rPr>
        <w:t xml:space="preserve"> </w:t>
      </w:r>
      <w:r>
        <w:rPr>
          <w:rFonts w:ascii="Arial" w:cs="Arial" w:eastAsia="Arial" w:hAnsi="Arial"/>
          <w:sz w:val="19"/>
          <w:szCs w:val="19"/>
          <w:color w:val="3B3B3B"/>
        </w:rPr>
        <w:t>all purposes under this</w:t>
      </w:r>
      <w:r>
        <w:rPr>
          <w:rFonts w:ascii="Arial" w:cs="Arial" w:eastAsia="Arial" w:hAnsi="Arial"/>
          <w:sz w:val="19"/>
          <w:szCs w:val="19"/>
          <w:b w:val="1"/>
          <w:bCs w:val="1"/>
          <w:color w:val="3B3B3B"/>
        </w:rPr>
        <w:t xml:space="preserve"> </w:t>
      </w:r>
      <w:r>
        <w:rPr>
          <w:rFonts w:ascii="Arial" w:cs="Arial" w:eastAsia="Arial" w:hAnsi="Arial"/>
          <w:sz w:val="19"/>
          <w:szCs w:val="19"/>
          <w:color w:val="4D4D4D"/>
        </w:rPr>
        <w:t>Agreement</w:t>
      </w:r>
      <w:r>
        <w:rPr>
          <w:rFonts w:ascii="Arial" w:cs="Arial" w:eastAsia="Arial" w:hAnsi="Arial"/>
          <w:sz w:val="19"/>
          <w:szCs w:val="19"/>
          <w:color w:val="676767"/>
        </w:rPr>
        <w:t>, "</w:t>
      </w:r>
      <w:r>
        <w:rPr>
          <w:rFonts w:ascii="Arial" w:cs="Arial" w:eastAsia="Arial" w:hAnsi="Arial"/>
          <w:sz w:val="19"/>
          <w:szCs w:val="19"/>
          <w:b w:val="1"/>
          <w:bCs w:val="1"/>
          <w:color w:val="3B3B3B"/>
        </w:rPr>
        <w:t xml:space="preserve"> </w:t>
      </w:r>
      <w:r>
        <w:rPr>
          <w:rFonts w:ascii="Arial" w:cs="Arial" w:eastAsia="Arial" w:hAnsi="Arial"/>
          <w:sz w:val="19"/>
          <w:szCs w:val="19"/>
          <w:color w:val="4D4D4D"/>
        </w:rPr>
        <w:t>Change</w:t>
      </w:r>
      <w:r>
        <w:rPr>
          <w:rFonts w:ascii="Arial" w:cs="Arial" w:eastAsia="Arial" w:hAnsi="Arial"/>
          <w:sz w:val="19"/>
          <w:szCs w:val="19"/>
          <w:b w:val="1"/>
          <w:bCs w:val="1"/>
          <w:color w:val="3B3B3B"/>
        </w:rPr>
        <w:t xml:space="preserve"> </w:t>
      </w:r>
      <w:r>
        <w:rPr>
          <w:rFonts w:ascii="Arial" w:cs="Arial" w:eastAsia="Arial" w:hAnsi="Arial"/>
          <w:sz w:val="19"/>
          <w:szCs w:val="19"/>
          <w:color w:val="3B3B3B"/>
        </w:rPr>
        <w:t>in</w:t>
      </w:r>
      <w:r>
        <w:rPr>
          <w:rFonts w:ascii="Arial" w:cs="Arial" w:eastAsia="Arial" w:hAnsi="Arial"/>
          <w:sz w:val="19"/>
          <w:szCs w:val="19"/>
          <w:b w:val="1"/>
          <w:bCs w:val="1"/>
          <w:color w:val="3B3B3B"/>
        </w:rPr>
        <w:t xml:space="preserve"> </w:t>
      </w:r>
      <w:r>
        <w:rPr>
          <w:rFonts w:ascii="Arial" w:cs="Arial" w:eastAsia="Arial" w:hAnsi="Arial"/>
          <w:sz w:val="19"/>
          <w:szCs w:val="19"/>
          <w:color w:val="4D4D4D"/>
        </w:rPr>
        <w:t>Control</w:t>
      </w:r>
      <w:r>
        <w:rPr>
          <w:rFonts w:ascii="Arial" w:cs="Arial" w:eastAsia="Arial" w:hAnsi="Arial"/>
          <w:sz w:val="19"/>
          <w:szCs w:val="19"/>
          <w:color w:val="676767"/>
        </w:rPr>
        <w:t>"</w:t>
      </w:r>
      <w:r>
        <w:rPr>
          <w:rFonts w:ascii="Arial" w:cs="Arial" w:eastAsia="Arial" w:hAnsi="Arial"/>
          <w:sz w:val="19"/>
          <w:szCs w:val="19"/>
          <w:b w:val="1"/>
          <w:bCs w:val="1"/>
          <w:color w:val="3B3B3B"/>
        </w:rPr>
        <w:t xml:space="preserve"> </w:t>
      </w:r>
      <w:r>
        <w:rPr>
          <w:rFonts w:ascii="Arial" w:cs="Arial" w:eastAsia="Arial" w:hAnsi="Arial"/>
          <w:sz w:val="19"/>
          <w:szCs w:val="19"/>
          <w:color w:val="4D4D4D"/>
        </w:rPr>
        <w:t>shall</w:t>
      </w:r>
      <w:r>
        <w:rPr>
          <w:rFonts w:ascii="Arial" w:cs="Arial" w:eastAsia="Arial" w:hAnsi="Arial"/>
          <w:sz w:val="19"/>
          <w:szCs w:val="19"/>
          <w:b w:val="1"/>
          <w:bCs w:val="1"/>
          <w:color w:val="3B3B3B"/>
        </w:rPr>
        <w:t xml:space="preserve"> </w:t>
      </w:r>
      <w:r>
        <w:rPr>
          <w:rFonts w:ascii="Arial" w:cs="Arial" w:eastAsia="Arial" w:hAnsi="Arial"/>
          <w:sz w:val="19"/>
          <w:szCs w:val="19"/>
          <w:color w:val="3B3B3B"/>
        </w:rPr>
        <w:t>mean the occurrence of:</w:t>
      </w:r>
    </w:p>
    <w:p>
      <w:pPr>
        <w:sectPr>
          <w:pgSz w:w="11900" w:h="16838" w:orient="portrait"/>
          <w:cols w:equalWidth="0" w:num="1">
            <w:col w:w="11040"/>
          </w:cols>
          <w:pgMar w:left="420" w:top="1080" w:right="439" w:bottom="1440" w:gutter="0" w:footer="0" w:header="0"/>
        </w:sectPr>
      </w:pPr>
    </w:p>
    <w:bookmarkStart w:id="62" w:name="page63"/>
    <w:bookmarkEnd w:id="62"/>
    <w:p>
      <w:pPr>
        <w:ind w:left="100" w:right="300" w:hanging="2"/>
        <w:spacing w:after="0" w:line="280" w:lineRule="auto"/>
        <w:tabs>
          <w:tab w:leader="none" w:pos="614" w:val="left"/>
        </w:tabs>
        <w:numPr>
          <w:ilvl w:val="0"/>
          <w:numId w:val="68"/>
        </w:numPr>
        <w:rPr>
          <w:rFonts w:ascii="Arial" w:cs="Arial" w:eastAsia="Arial" w:hAnsi="Arial"/>
          <w:sz w:val="19"/>
          <w:szCs w:val="19"/>
          <w:color w:val="3D3D3D"/>
        </w:rPr>
      </w:pPr>
      <w:r>
        <w:rPr>
          <w:rFonts w:ascii="Arial" w:cs="Arial" w:eastAsia="Arial" w:hAnsi="Arial"/>
          <w:sz w:val="19"/>
          <w:szCs w:val="19"/>
          <w:color w:val="3D3D3D"/>
        </w:rPr>
        <w:t>The acquisition</w:t>
      </w:r>
      <w:r>
        <w:rPr>
          <w:rFonts w:ascii="Arial" w:cs="Arial" w:eastAsia="Arial" w:hAnsi="Arial"/>
          <w:sz w:val="19"/>
          <w:szCs w:val="19"/>
          <w:color w:val="565656"/>
        </w:rPr>
        <w:t>,</w:t>
      </w:r>
      <w:r>
        <w:rPr>
          <w:rFonts w:ascii="Arial" w:cs="Arial" w:eastAsia="Arial" w:hAnsi="Arial"/>
          <w:sz w:val="19"/>
          <w:szCs w:val="19"/>
          <w:color w:val="3D3D3D"/>
        </w:rPr>
        <w:t xml:space="preserve"> by a person or persons acting as a group, of the Company's stock that, together with other stock held by such person or group</w:t>
      </w:r>
      <w:r>
        <w:rPr>
          <w:rFonts w:ascii="Arial" w:cs="Arial" w:eastAsia="Arial" w:hAnsi="Arial"/>
          <w:sz w:val="19"/>
          <w:szCs w:val="19"/>
          <w:color w:val="676767"/>
        </w:rPr>
        <w:t>,</w:t>
      </w:r>
      <w:r>
        <w:rPr>
          <w:rFonts w:ascii="Arial" w:cs="Arial" w:eastAsia="Arial" w:hAnsi="Arial"/>
          <w:sz w:val="19"/>
          <w:szCs w:val="19"/>
          <w:color w:val="3D3D3D"/>
        </w:rPr>
        <w:t xml:space="preserve"> constitutes more than 50% of the total fair market value or total voting power of the Company</w:t>
      </w:r>
      <w:r>
        <w:rPr>
          <w:rFonts w:ascii="Arial" w:cs="Arial" w:eastAsia="Arial" w:hAnsi="Arial"/>
          <w:sz w:val="19"/>
          <w:szCs w:val="19"/>
          <w:color w:val="565656"/>
        </w:rPr>
        <w:t>;</w:t>
      </w:r>
    </w:p>
    <w:p>
      <w:pPr>
        <w:spacing w:after="0" w:line="201" w:lineRule="exact"/>
        <w:rPr>
          <w:rFonts w:ascii="Arial" w:cs="Arial" w:eastAsia="Arial" w:hAnsi="Arial"/>
          <w:sz w:val="19"/>
          <w:szCs w:val="19"/>
          <w:color w:val="3D3D3D"/>
        </w:rPr>
      </w:pPr>
    </w:p>
    <w:p>
      <w:pPr>
        <w:ind w:left="100" w:right="300" w:hanging="2"/>
        <w:spacing w:after="0" w:line="280" w:lineRule="auto"/>
        <w:tabs>
          <w:tab w:leader="none" w:pos="615" w:val="left"/>
        </w:tabs>
        <w:numPr>
          <w:ilvl w:val="0"/>
          <w:numId w:val="68"/>
        </w:numPr>
        <w:rPr>
          <w:rFonts w:ascii="Arial" w:cs="Arial" w:eastAsia="Arial" w:hAnsi="Arial"/>
          <w:sz w:val="19"/>
          <w:szCs w:val="19"/>
          <w:color w:val="3D3D3D"/>
        </w:rPr>
      </w:pPr>
      <w:r>
        <w:rPr>
          <w:rFonts w:ascii="Arial" w:cs="Arial" w:eastAsia="Arial" w:hAnsi="Arial"/>
          <w:sz w:val="19"/>
          <w:szCs w:val="19"/>
          <w:color w:val="3D3D3D"/>
        </w:rPr>
        <w:t>The acquisition</w:t>
      </w:r>
      <w:r>
        <w:rPr>
          <w:rFonts w:ascii="Arial" w:cs="Arial" w:eastAsia="Arial" w:hAnsi="Arial"/>
          <w:sz w:val="19"/>
          <w:szCs w:val="19"/>
          <w:color w:val="565656"/>
        </w:rPr>
        <w:t>,</w:t>
      </w:r>
      <w:r>
        <w:rPr>
          <w:rFonts w:ascii="Arial" w:cs="Arial" w:eastAsia="Arial" w:hAnsi="Arial"/>
          <w:sz w:val="19"/>
          <w:szCs w:val="19"/>
          <w:color w:val="3D3D3D"/>
        </w:rPr>
        <w:t xml:space="preserve"> during a 12-month period ending on the date of the most recent acquisition</w:t>
      </w:r>
      <w:r>
        <w:rPr>
          <w:rFonts w:ascii="Arial" w:cs="Arial" w:eastAsia="Arial" w:hAnsi="Arial"/>
          <w:sz w:val="19"/>
          <w:szCs w:val="19"/>
          <w:color w:val="676767"/>
        </w:rPr>
        <w:t>,</w:t>
      </w:r>
      <w:r>
        <w:rPr>
          <w:rFonts w:ascii="Arial" w:cs="Arial" w:eastAsia="Arial" w:hAnsi="Arial"/>
          <w:sz w:val="19"/>
          <w:szCs w:val="19"/>
          <w:color w:val="3D3D3D"/>
        </w:rPr>
        <w:t xml:space="preserve"> b</w:t>
      </w:r>
      <w:r>
        <w:rPr>
          <w:rFonts w:ascii="Arial" w:cs="Arial" w:eastAsia="Arial" w:hAnsi="Arial"/>
          <w:sz w:val="19"/>
          <w:szCs w:val="19"/>
          <w:color w:val="565656"/>
        </w:rPr>
        <w:t>y</w:t>
      </w:r>
      <w:r>
        <w:rPr>
          <w:rFonts w:ascii="Arial" w:cs="Arial" w:eastAsia="Arial" w:hAnsi="Arial"/>
          <w:sz w:val="19"/>
          <w:szCs w:val="19"/>
          <w:color w:val="3D3D3D"/>
        </w:rPr>
        <w:t xml:space="preserve"> a person or persons acting as a group, of 30% or more of the total voting power of the Company</w:t>
      </w:r>
      <w:r>
        <w:rPr>
          <w:rFonts w:ascii="Arial" w:cs="Arial" w:eastAsia="Arial" w:hAnsi="Arial"/>
          <w:sz w:val="19"/>
          <w:szCs w:val="19"/>
          <w:color w:val="565656"/>
        </w:rPr>
        <w:t>;</w:t>
      </w:r>
    </w:p>
    <w:p>
      <w:pPr>
        <w:spacing w:after="0" w:line="175" w:lineRule="exact"/>
        <w:rPr>
          <w:rFonts w:ascii="Arial" w:cs="Arial" w:eastAsia="Arial" w:hAnsi="Arial"/>
          <w:sz w:val="19"/>
          <w:szCs w:val="19"/>
          <w:color w:val="3D3D3D"/>
        </w:rPr>
      </w:pPr>
    </w:p>
    <w:p>
      <w:pPr>
        <w:ind w:left="100" w:right="300" w:hanging="2"/>
        <w:spacing w:after="0" w:line="266" w:lineRule="auto"/>
        <w:tabs>
          <w:tab w:leader="none" w:pos="611" w:val="left"/>
        </w:tabs>
        <w:numPr>
          <w:ilvl w:val="0"/>
          <w:numId w:val="68"/>
        </w:numPr>
        <w:rPr>
          <w:rFonts w:ascii="Arial" w:cs="Arial" w:eastAsia="Arial" w:hAnsi="Arial"/>
          <w:sz w:val="19"/>
          <w:szCs w:val="19"/>
          <w:color w:val="3D3D3D"/>
        </w:rPr>
      </w:pPr>
      <w:r>
        <w:rPr>
          <w:rFonts w:ascii="Arial" w:cs="Arial" w:eastAsia="Arial" w:hAnsi="Arial"/>
          <w:sz w:val="19"/>
          <w:szCs w:val="19"/>
          <w:color w:val="3D3D3D"/>
        </w:rPr>
        <w:t>The replacement of a majority of the members of the Board</w:t>
      </w:r>
      <w:r>
        <w:rPr>
          <w:rFonts w:ascii="Arial" w:cs="Arial" w:eastAsia="Arial" w:hAnsi="Arial"/>
          <w:sz w:val="19"/>
          <w:szCs w:val="19"/>
          <w:color w:val="676767"/>
        </w:rPr>
        <w:t>,</w:t>
      </w:r>
      <w:r>
        <w:rPr>
          <w:rFonts w:ascii="Arial" w:cs="Arial" w:eastAsia="Arial" w:hAnsi="Arial"/>
          <w:sz w:val="19"/>
          <w:szCs w:val="19"/>
          <w:color w:val="3D3D3D"/>
        </w:rPr>
        <w:t xml:space="preserve"> during an</w:t>
      </w:r>
      <w:r>
        <w:rPr>
          <w:rFonts w:ascii="Arial" w:cs="Arial" w:eastAsia="Arial" w:hAnsi="Arial"/>
          <w:sz w:val="19"/>
          <w:szCs w:val="19"/>
          <w:color w:val="565656"/>
        </w:rPr>
        <w:t>y</w:t>
      </w:r>
      <w:r>
        <w:rPr>
          <w:rFonts w:ascii="Arial" w:cs="Arial" w:eastAsia="Arial" w:hAnsi="Arial"/>
          <w:sz w:val="19"/>
          <w:szCs w:val="19"/>
          <w:color w:val="3D3D3D"/>
        </w:rPr>
        <w:t xml:space="preserve"> 12-month period</w:t>
      </w:r>
      <w:r>
        <w:rPr>
          <w:rFonts w:ascii="Arial" w:cs="Arial" w:eastAsia="Arial" w:hAnsi="Arial"/>
          <w:sz w:val="19"/>
          <w:szCs w:val="19"/>
          <w:color w:val="565656"/>
        </w:rPr>
        <w:t>,</w:t>
      </w:r>
      <w:r>
        <w:rPr>
          <w:rFonts w:ascii="Arial" w:cs="Arial" w:eastAsia="Arial" w:hAnsi="Arial"/>
          <w:sz w:val="19"/>
          <w:szCs w:val="19"/>
          <w:color w:val="3D3D3D"/>
        </w:rPr>
        <w:t xml:space="preserve"> by directors whose appointment or election is not endorsed b</w:t>
      </w:r>
      <w:r>
        <w:rPr>
          <w:rFonts w:ascii="Arial" w:cs="Arial" w:eastAsia="Arial" w:hAnsi="Arial"/>
          <w:sz w:val="19"/>
          <w:szCs w:val="19"/>
          <w:color w:val="565656"/>
        </w:rPr>
        <w:t>y</w:t>
      </w:r>
      <w:r>
        <w:rPr>
          <w:rFonts w:ascii="Arial" w:cs="Arial" w:eastAsia="Arial" w:hAnsi="Arial"/>
          <w:sz w:val="19"/>
          <w:szCs w:val="19"/>
          <w:color w:val="3D3D3D"/>
        </w:rPr>
        <w:t xml:space="preserve"> a majority of the members of the Board before the date of such appointment or election</w:t>
      </w:r>
      <w:r>
        <w:rPr>
          <w:rFonts w:ascii="Arial" w:cs="Arial" w:eastAsia="Arial" w:hAnsi="Arial"/>
          <w:sz w:val="19"/>
          <w:szCs w:val="19"/>
          <w:color w:val="676767"/>
        </w:rPr>
        <w:t>;</w:t>
      </w:r>
      <w:r>
        <w:rPr>
          <w:rFonts w:ascii="Arial" w:cs="Arial" w:eastAsia="Arial" w:hAnsi="Arial"/>
          <w:sz w:val="19"/>
          <w:szCs w:val="19"/>
          <w:color w:val="3D3D3D"/>
        </w:rPr>
        <w:t xml:space="preserve"> or</w:t>
      </w:r>
    </w:p>
    <w:p>
      <w:pPr>
        <w:spacing w:after="0" w:line="188" w:lineRule="exact"/>
        <w:rPr>
          <w:rFonts w:ascii="Arial" w:cs="Arial" w:eastAsia="Arial" w:hAnsi="Arial"/>
          <w:sz w:val="19"/>
          <w:szCs w:val="19"/>
          <w:color w:val="3D3D3D"/>
        </w:rPr>
      </w:pPr>
    </w:p>
    <w:p>
      <w:pPr>
        <w:jc w:val="both"/>
        <w:ind w:left="100" w:right="280" w:hanging="2"/>
        <w:spacing w:after="0" w:line="249" w:lineRule="auto"/>
        <w:tabs>
          <w:tab w:leader="none" w:pos="619" w:val="left"/>
        </w:tabs>
        <w:numPr>
          <w:ilvl w:val="0"/>
          <w:numId w:val="68"/>
        </w:numPr>
        <w:rPr>
          <w:rFonts w:ascii="Arial" w:cs="Arial" w:eastAsia="Arial" w:hAnsi="Arial"/>
          <w:sz w:val="19"/>
          <w:szCs w:val="19"/>
          <w:color w:val="3D3D3D"/>
        </w:rPr>
      </w:pPr>
      <w:r>
        <w:rPr>
          <w:rFonts w:ascii="Arial" w:cs="Arial" w:eastAsia="Arial" w:hAnsi="Arial"/>
          <w:sz w:val="19"/>
          <w:szCs w:val="19"/>
          <w:color w:val="3D3D3D"/>
        </w:rPr>
        <w:t>The acquisition</w:t>
      </w:r>
      <w:r>
        <w:rPr>
          <w:rFonts w:ascii="Arial" w:cs="Arial" w:eastAsia="Arial" w:hAnsi="Arial"/>
          <w:sz w:val="19"/>
          <w:szCs w:val="19"/>
          <w:color w:val="565656"/>
        </w:rPr>
        <w:t>,</w:t>
      </w:r>
      <w:r>
        <w:rPr>
          <w:rFonts w:ascii="Arial" w:cs="Arial" w:eastAsia="Arial" w:hAnsi="Arial"/>
          <w:sz w:val="19"/>
          <w:szCs w:val="19"/>
          <w:color w:val="3D3D3D"/>
        </w:rPr>
        <w:t xml:space="preserve"> during a 12-month period ending on the date of the most recent acquisition</w:t>
      </w:r>
      <w:r>
        <w:rPr>
          <w:rFonts w:ascii="Arial" w:cs="Arial" w:eastAsia="Arial" w:hAnsi="Arial"/>
          <w:sz w:val="19"/>
          <w:szCs w:val="19"/>
          <w:color w:val="565656"/>
        </w:rPr>
        <w:t>,</w:t>
      </w:r>
      <w:r>
        <w:rPr>
          <w:rFonts w:ascii="Arial" w:cs="Arial" w:eastAsia="Arial" w:hAnsi="Arial"/>
          <w:sz w:val="19"/>
          <w:szCs w:val="19"/>
          <w:color w:val="3D3D3D"/>
        </w:rPr>
        <w:t xml:space="preserve"> by a person or persons acting as a group</w:t>
      </w:r>
      <w:r>
        <w:rPr>
          <w:rFonts w:ascii="Arial" w:cs="Arial" w:eastAsia="Arial" w:hAnsi="Arial"/>
          <w:sz w:val="19"/>
          <w:szCs w:val="19"/>
          <w:color w:val="565656"/>
        </w:rPr>
        <w:t>,</w:t>
      </w:r>
      <w:r>
        <w:rPr>
          <w:rFonts w:ascii="Arial" w:cs="Arial" w:eastAsia="Arial" w:hAnsi="Arial"/>
          <w:sz w:val="19"/>
          <w:szCs w:val="19"/>
          <w:color w:val="3D3D3D"/>
        </w:rPr>
        <w:t xml:space="preserve"> of the Company's assets having a total gross fair market value (determined without regard to any liabilities associated with such assets) of 80</w:t>
      </w:r>
      <w:r>
        <w:rPr>
          <w:rFonts w:ascii="Arial" w:cs="Arial" w:eastAsia="Arial" w:hAnsi="Arial"/>
          <w:sz w:val="19"/>
          <w:szCs w:val="19"/>
          <w:color w:val="565656"/>
        </w:rPr>
        <w:t>%</w:t>
      </w:r>
      <w:r>
        <w:rPr>
          <w:rFonts w:ascii="Arial" w:cs="Arial" w:eastAsia="Arial" w:hAnsi="Arial"/>
          <w:sz w:val="19"/>
          <w:szCs w:val="19"/>
          <w:color w:val="3D3D3D"/>
        </w:rPr>
        <w:t xml:space="preserve"> or more of the total gross fair market </w:t>
      </w:r>
      <w:r>
        <w:rPr>
          <w:rFonts w:ascii="Arial" w:cs="Arial" w:eastAsia="Arial" w:hAnsi="Arial"/>
          <w:sz w:val="19"/>
          <w:szCs w:val="19"/>
          <w:color w:val="565656"/>
        </w:rPr>
        <w:t>v</w:t>
      </w:r>
      <w:r>
        <w:rPr>
          <w:rFonts w:ascii="Arial" w:cs="Arial" w:eastAsia="Arial" w:hAnsi="Arial"/>
          <w:sz w:val="19"/>
          <w:szCs w:val="19"/>
          <w:color w:val="3D3D3D"/>
        </w:rPr>
        <w:t>alue of all of the assets of the Company (determined without regard to an</w:t>
      </w:r>
      <w:r>
        <w:rPr>
          <w:rFonts w:ascii="Arial" w:cs="Arial" w:eastAsia="Arial" w:hAnsi="Arial"/>
          <w:sz w:val="19"/>
          <w:szCs w:val="19"/>
          <w:color w:val="565656"/>
        </w:rPr>
        <w:t>y</w:t>
      </w:r>
      <w:r>
        <w:rPr>
          <w:rFonts w:ascii="Arial" w:cs="Arial" w:eastAsia="Arial" w:hAnsi="Arial"/>
          <w:sz w:val="19"/>
          <w:szCs w:val="19"/>
          <w:color w:val="3D3D3D"/>
        </w:rPr>
        <w:t xml:space="preserve"> liabilities associated with such assets) immediately prior to such acquisition or acquisitions.</w:t>
      </w:r>
    </w:p>
    <w:p>
      <w:pPr>
        <w:spacing w:after="0" w:line="219" w:lineRule="exact"/>
        <w:rPr>
          <w:sz w:val="20"/>
          <w:szCs w:val="20"/>
          <w:color w:val="auto"/>
        </w:rPr>
      </w:pPr>
    </w:p>
    <w:p>
      <w:pPr>
        <w:jc w:val="both"/>
        <w:ind w:left="100" w:right="280" w:firstLine="620"/>
        <w:spacing w:after="0" w:line="297" w:lineRule="auto"/>
        <w:rPr>
          <w:sz w:val="20"/>
          <w:szCs w:val="20"/>
          <w:color w:val="auto"/>
        </w:rPr>
      </w:pPr>
      <w:r>
        <w:rPr>
          <w:rFonts w:ascii="Arial" w:cs="Arial" w:eastAsia="Arial" w:hAnsi="Arial"/>
          <w:sz w:val="17"/>
          <w:szCs w:val="17"/>
          <w:color w:val="3D3D3D"/>
        </w:rPr>
        <w:t>Notwithstanding the foregoing</w:t>
      </w:r>
      <w:r>
        <w:rPr>
          <w:rFonts w:ascii="Arial" w:cs="Arial" w:eastAsia="Arial" w:hAnsi="Arial"/>
          <w:sz w:val="17"/>
          <w:szCs w:val="17"/>
          <w:color w:val="565656"/>
        </w:rPr>
        <w:t>,</w:t>
      </w:r>
      <w:r>
        <w:rPr>
          <w:rFonts w:ascii="Arial" w:cs="Arial" w:eastAsia="Arial" w:hAnsi="Arial"/>
          <w:sz w:val="17"/>
          <w:szCs w:val="17"/>
          <w:color w:val="3D3D3D"/>
        </w:rPr>
        <w:t xml:space="preserve"> a Change in Control shall not be deemed to occur unless such transaction also qualifies as an event under Treas. Reg. §1.409A</w:t>
      </w:r>
      <w:r>
        <w:rPr>
          <w:rFonts w:ascii="Arial" w:cs="Arial" w:eastAsia="Arial" w:hAnsi="Arial"/>
          <w:sz w:val="17"/>
          <w:szCs w:val="17"/>
          <w:color w:val="676767"/>
        </w:rPr>
        <w:t>-</w:t>
      </w:r>
      <w:r>
        <w:rPr>
          <w:rFonts w:ascii="Arial" w:cs="Arial" w:eastAsia="Arial" w:hAnsi="Arial"/>
          <w:sz w:val="17"/>
          <w:szCs w:val="17"/>
          <w:color w:val="3D3D3D"/>
        </w:rPr>
        <w:t>3(i)(5)(v) (change in the ownership of a corporation)</w:t>
      </w:r>
      <w:r>
        <w:rPr>
          <w:rFonts w:ascii="Arial" w:cs="Arial" w:eastAsia="Arial" w:hAnsi="Arial"/>
          <w:sz w:val="17"/>
          <w:szCs w:val="17"/>
          <w:color w:val="565656"/>
        </w:rPr>
        <w:t>,</w:t>
      </w:r>
      <w:r>
        <w:rPr>
          <w:rFonts w:ascii="Arial" w:cs="Arial" w:eastAsia="Arial" w:hAnsi="Arial"/>
          <w:sz w:val="17"/>
          <w:szCs w:val="17"/>
          <w:color w:val="3D3D3D"/>
        </w:rPr>
        <w:t xml:space="preserve"> Treas. Reg. </w:t>
      </w:r>
      <w:r>
        <w:rPr>
          <w:rFonts w:ascii="Arial" w:cs="Arial" w:eastAsia="Arial" w:hAnsi="Arial"/>
          <w:sz w:val="17"/>
          <w:szCs w:val="17"/>
          <w:color w:val="565656"/>
        </w:rPr>
        <w:t>§</w:t>
      </w:r>
      <w:r>
        <w:rPr>
          <w:rFonts w:ascii="Arial" w:cs="Arial" w:eastAsia="Arial" w:hAnsi="Arial"/>
          <w:sz w:val="17"/>
          <w:szCs w:val="17"/>
          <w:color w:val="3D3D3D"/>
        </w:rPr>
        <w:t>1.409A-3(i)(5</w:t>
      </w:r>
      <w:r>
        <w:rPr>
          <w:rFonts w:ascii="Arial" w:cs="Arial" w:eastAsia="Arial" w:hAnsi="Arial"/>
          <w:sz w:val="17"/>
          <w:szCs w:val="17"/>
          <w:color w:val="565656"/>
        </w:rPr>
        <w:t>)(</w:t>
      </w:r>
      <w:r>
        <w:rPr>
          <w:rFonts w:ascii="Arial" w:cs="Arial" w:eastAsia="Arial" w:hAnsi="Arial"/>
          <w:sz w:val="17"/>
          <w:szCs w:val="17"/>
          <w:color w:val="3D3D3D"/>
        </w:rPr>
        <w:t>vi</w:t>
      </w:r>
      <w:r>
        <w:rPr>
          <w:rFonts w:ascii="Arial" w:cs="Arial" w:eastAsia="Arial" w:hAnsi="Arial"/>
          <w:sz w:val="17"/>
          <w:szCs w:val="17"/>
          <w:color w:val="565656"/>
        </w:rPr>
        <w:t>)</w:t>
      </w:r>
      <w:r>
        <w:rPr>
          <w:rFonts w:ascii="Arial" w:cs="Arial" w:eastAsia="Arial" w:hAnsi="Arial"/>
          <w:sz w:val="17"/>
          <w:szCs w:val="17"/>
          <w:color w:val="3D3D3D"/>
        </w:rPr>
        <w:t xml:space="preserve"> (change in the effective control of a corporation)</w:t>
      </w:r>
      <w:r>
        <w:rPr>
          <w:rFonts w:ascii="Arial" w:cs="Arial" w:eastAsia="Arial" w:hAnsi="Arial"/>
          <w:sz w:val="17"/>
          <w:szCs w:val="17"/>
          <w:color w:val="676767"/>
        </w:rPr>
        <w:t>,</w:t>
      </w:r>
      <w:r>
        <w:rPr>
          <w:rFonts w:ascii="Arial" w:cs="Arial" w:eastAsia="Arial" w:hAnsi="Arial"/>
          <w:sz w:val="17"/>
          <w:szCs w:val="17"/>
          <w:color w:val="3D3D3D"/>
        </w:rPr>
        <w:t xml:space="preserve"> or Treas. Reg. §1.409A-3(i)(5)(vii) (change in the ownership of a substantial portion of a corporation's assets</w:t>
      </w:r>
      <w:r>
        <w:rPr>
          <w:rFonts w:ascii="Arial" w:cs="Arial" w:eastAsia="Arial" w:hAnsi="Arial"/>
          <w:sz w:val="17"/>
          <w:szCs w:val="17"/>
          <w:color w:val="565656"/>
        </w:rPr>
        <w:t>)</w:t>
      </w:r>
      <w:r>
        <w:rPr>
          <w:rFonts w:ascii="Arial" w:cs="Arial" w:eastAsia="Arial" w:hAnsi="Arial"/>
          <w:sz w:val="17"/>
          <w:szCs w:val="17"/>
          <w:color w:val="3D3D3D"/>
        </w:rPr>
        <w:t>.</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3D3D3D"/>
        </w:rPr>
        <w:t xml:space="preserve">(c)Client. </w:t>
      </w:r>
      <w:r>
        <w:rPr>
          <w:rFonts w:ascii="Arial" w:cs="Arial" w:eastAsia="Arial" w:hAnsi="Arial"/>
          <w:sz w:val="18"/>
          <w:szCs w:val="18"/>
          <w:color w:val="3D3D3D"/>
        </w:rPr>
        <w:t>For all purposes under this Agreement</w:t>
      </w:r>
      <w:r>
        <w:rPr>
          <w:rFonts w:ascii="Arial" w:cs="Arial" w:eastAsia="Arial" w:hAnsi="Arial"/>
          <w:sz w:val="18"/>
          <w:szCs w:val="18"/>
          <w:color w:val="676767"/>
        </w:rPr>
        <w:t>, "</w:t>
      </w:r>
      <w:r>
        <w:rPr>
          <w:rFonts w:ascii="Arial" w:cs="Arial" w:eastAsia="Arial" w:hAnsi="Arial"/>
          <w:sz w:val="18"/>
          <w:szCs w:val="18"/>
          <w:b w:val="1"/>
          <w:bCs w:val="1"/>
          <w:color w:val="3D3D3D"/>
        </w:rPr>
        <w:t xml:space="preserve"> </w:t>
      </w:r>
      <w:r>
        <w:rPr>
          <w:rFonts w:ascii="Arial" w:cs="Arial" w:eastAsia="Arial" w:hAnsi="Arial"/>
          <w:sz w:val="18"/>
          <w:szCs w:val="18"/>
          <w:color w:val="3D3D3D"/>
        </w:rPr>
        <w:t>Client</w:t>
      </w:r>
      <w:r>
        <w:rPr>
          <w:rFonts w:ascii="Arial" w:cs="Arial" w:eastAsia="Arial" w:hAnsi="Arial"/>
          <w:sz w:val="18"/>
          <w:szCs w:val="18"/>
          <w:color w:val="565656"/>
        </w:rPr>
        <w:t>"</w:t>
      </w:r>
      <w:r>
        <w:rPr>
          <w:rFonts w:ascii="Arial" w:cs="Arial" w:eastAsia="Arial" w:hAnsi="Arial"/>
          <w:sz w:val="18"/>
          <w:szCs w:val="18"/>
          <w:b w:val="1"/>
          <w:bCs w:val="1"/>
          <w:color w:val="3D3D3D"/>
        </w:rPr>
        <w:t xml:space="preserve"> </w:t>
      </w:r>
      <w:r>
        <w:rPr>
          <w:rFonts w:ascii="Arial" w:cs="Arial" w:eastAsia="Arial" w:hAnsi="Arial"/>
          <w:sz w:val="18"/>
          <w:szCs w:val="18"/>
          <w:color w:val="3D3D3D"/>
        </w:rPr>
        <w:t>shall mean (i) anyone who is a client of the Company as of</w:t>
      </w:r>
      <w:r>
        <w:rPr>
          <w:rFonts w:ascii="Arial" w:cs="Arial" w:eastAsia="Arial" w:hAnsi="Arial"/>
          <w:sz w:val="18"/>
          <w:szCs w:val="18"/>
          <w:color w:val="676767"/>
        </w:rPr>
        <w:t>,</w:t>
      </w:r>
      <w:r>
        <w:rPr>
          <w:rFonts w:ascii="Arial" w:cs="Arial" w:eastAsia="Arial" w:hAnsi="Arial"/>
          <w:sz w:val="18"/>
          <w:szCs w:val="18"/>
          <w:b w:val="1"/>
          <w:bCs w:val="1"/>
          <w:color w:val="3D3D3D"/>
        </w:rPr>
        <w:t xml:space="preserve"> </w:t>
      </w:r>
      <w:r>
        <w:rPr>
          <w:rFonts w:ascii="Arial" w:cs="Arial" w:eastAsia="Arial" w:hAnsi="Arial"/>
          <w:sz w:val="18"/>
          <w:szCs w:val="18"/>
          <w:color w:val="3D3D3D"/>
        </w:rPr>
        <w:t>or at any time during the</w:t>
      </w:r>
      <w:r>
        <w:rPr>
          <w:rFonts w:ascii="Arial" w:cs="Arial" w:eastAsia="Arial" w:hAnsi="Arial"/>
          <w:sz w:val="18"/>
          <w:szCs w:val="18"/>
          <w:b w:val="1"/>
          <w:bCs w:val="1"/>
          <w:color w:val="3D3D3D"/>
        </w:rPr>
        <w:t xml:space="preserve"> </w:t>
      </w:r>
      <w:r>
        <w:rPr>
          <w:rFonts w:ascii="Arial" w:cs="Arial" w:eastAsia="Arial" w:hAnsi="Arial"/>
          <w:sz w:val="18"/>
          <w:szCs w:val="18"/>
          <w:color w:val="3D3D3D"/>
        </w:rPr>
        <w:t>one-year period immediatel</w:t>
      </w:r>
      <w:r>
        <w:rPr>
          <w:rFonts w:ascii="Arial" w:cs="Arial" w:eastAsia="Arial" w:hAnsi="Arial"/>
          <w:sz w:val="18"/>
          <w:szCs w:val="18"/>
          <w:color w:val="565656"/>
        </w:rPr>
        <w:t>y</w:t>
      </w:r>
      <w:r>
        <w:rPr>
          <w:rFonts w:ascii="Arial" w:cs="Arial" w:eastAsia="Arial" w:hAnsi="Arial"/>
          <w:sz w:val="18"/>
          <w:szCs w:val="18"/>
          <w:color w:val="3D3D3D"/>
        </w:rPr>
        <w:t xml:space="preserve"> preceding, the termination of Executive</w:t>
      </w:r>
      <w:r>
        <w:rPr>
          <w:rFonts w:ascii="Arial" w:cs="Arial" w:eastAsia="Arial" w:hAnsi="Arial"/>
          <w:sz w:val="18"/>
          <w:szCs w:val="18"/>
          <w:color w:val="676767"/>
        </w:rPr>
        <w:t>'</w:t>
      </w:r>
      <w:r>
        <w:rPr>
          <w:rFonts w:ascii="Arial" w:cs="Arial" w:eastAsia="Arial" w:hAnsi="Arial"/>
          <w:sz w:val="18"/>
          <w:szCs w:val="18"/>
          <w:color w:val="3D3D3D"/>
        </w:rPr>
        <w:t xml:space="preserve"> s employment, but onl</w:t>
      </w:r>
      <w:r>
        <w:rPr>
          <w:rFonts w:ascii="Arial" w:cs="Arial" w:eastAsia="Arial" w:hAnsi="Arial"/>
          <w:sz w:val="18"/>
          <w:szCs w:val="18"/>
          <w:color w:val="565656"/>
        </w:rPr>
        <w:t>y</w:t>
      </w:r>
      <w:r>
        <w:rPr>
          <w:rFonts w:ascii="Arial" w:cs="Arial" w:eastAsia="Arial" w:hAnsi="Arial"/>
          <w:sz w:val="18"/>
          <w:szCs w:val="18"/>
          <w:color w:val="3D3D3D"/>
        </w:rPr>
        <w:t xml:space="preserve"> if </w:t>
      </w:r>
      <w:r>
        <w:rPr>
          <w:rFonts w:ascii="Arial" w:cs="Arial" w:eastAsia="Arial" w:hAnsi="Arial"/>
          <w:sz w:val="18"/>
          <w:szCs w:val="18"/>
          <w:color w:val="565656"/>
        </w:rPr>
        <w:t>E</w:t>
      </w:r>
      <w:r>
        <w:rPr>
          <w:rFonts w:ascii="Arial" w:cs="Arial" w:eastAsia="Arial" w:hAnsi="Arial"/>
          <w:sz w:val="18"/>
          <w:szCs w:val="18"/>
          <w:color w:val="3D3D3D"/>
        </w:rPr>
        <w:t>xecutive had a direct relationship with</w:t>
      </w:r>
      <w:r>
        <w:rPr>
          <w:rFonts w:ascii="Arial" w:cs="Arial" w:eastAsia="Arial" w:hAnsi="Arial"/>
          <w:sz w:val="18"/>
          <w:szCs w:val="18"/>
          <w:color w:val="676767"/>
        </w:rPr>
        <w:t>,</w:t>
      </w:r>
      <w:r>
        <w:rPr>
          <w:rFonts w:ascii="Arial" w:cs="Arial" w:eastAsia="Arial" w:hAnsi="Arial"/>
          <w:sz w:val="18"/>
          <w:szCs w:val="18"/>
          <w:color w:val="3D3D3D"/>
        </w:rPr>
        <w:t xml:space="preserve"> supervisory responsibility for or otherwise were involved with such client during </w:t>
      </w:r>
      <w:r>
        <w:rPr>
          <w:rFonts w:ascii="Arial" w:cs="Arial" w:eastAsia="Arial" w:hAnsi="Arial"/>
          <w:sz w:val="18"/>
          <w:szCs w:val="18"/>
          <w:color w:val="565656"/>
        </w:rPr>
        <w:t>E</w:t>
      </w:r>
      <w:r>
        <w:rPr>
          <w:rFonts w:ascii="Arial" w:cs="Arial" w:eastAsia="Arial" w:hAnsi="Arial"/>
          <w:sz w:val="18"/>
          <w:szCs w:val="18"/>
          <w:color w:val="3D3D3D"/>
        </w:rPr>
        <w:t>xecutive's emplo</w:t>
      </w:r>
      <w:r>
        <w:rPr>
          <w:rFonts w:ascii="Arial" w:cs="Arial" w:eastAsia="Arial" w:hAnsi="Arial"/>
          <w:sz w:val="18"/>
          <w:szCs w:val="18"/>
          <w:color w:val="565656"/>
        </w:rPr>
        <w:t>y</w:t>
      </w:r>
      <w:r>
        <w:rPr>
          <w:rFonts w:ascii="Arial" w:cs="Arial" w:eastAsia="Arial" w:hAnsi="Arial"/>
          <w:sz w:val="18"/>
          <w:szCs w:val="18"/>
          <w:color w:val="3D3D3D"/>
        </w:rPr>
        <w:t>ment with the Company and (ii) any prospective client to whom the Company made a new business presentation (or similar offering of services) at any time during the one-year period immediately preceding</w:t>
      </w:r>
      <w:r>
        <w:rPr>
          <w:rFonts w:ascii="Arial" w:cs="Arial" w:eastAsia="Arial" w:hAnsi="Arial"/>
          <w:sz w:val="18"/>
          <w:szCs w:val="18"/>
          <w:color w:val="676767"/>
        </w:rPr>
        <w:t>,</w:t>
      </w:r>
      <w:r>
        <w:rPr>
          <w:rFonts w:ascii="Arial" w:cs="Arial" w:eastAsia="Arial" w:hAnsi="Arial"/>
          <w:sz w:val="18"/>
          <w:szCs w:val="18"/>
          <w:color w:val="3D3D3D"/>
        </w:rPr>
        <w:t xml:space="preserve"> or six-month period immediately following</w:t>
      </w:r>
      <w:r>
        <w:rPr>
          <w:rFonts w:ascii="Arial" w:cs="Arial" w:eastAsia="Arial" w:hAnsi="Arial"/>
          <w:sz w:val="18"/>
          <w:szCs w:val="18"/>
          <w:color w:val="676767"/>
        </w:rPr>
        <w:t>,</w:t>
      </w:r>
      <w:r>
        <w:rPr>
          <w:rFonts w:ascii="Arial" w:cs="Arial" w:eastAsia="Arial" w:hAnsi="Arial"/>
          <w:sz w:val="18"/>
          <w:szCs w:val="18"/>
          <w:color w:val="3D3D3D"/>
        </w:rPr>
        <w:t xml:space="preserve"> Executive</w:t>
      </w:r>
      <w:r>
        <w:rPr>
          <w:rFonts w:ascii="Arial" w:cs="Arial" w:eastAsia="Arial" w:hAnsi="Arial"/>
          <w:sz w:val="18"/>
          <w:szCs w:val="18"/>
          <w:color w:val="676767"/>
        </w:rPr>
        <w:t>'</w:t>
      </w:r>
      <w:r>
        <w:rPr>
          <w:rFonts w:ascii="Arial" w:cs="Arial" w:eastAsia="Arial" w:hAnsi="Arial"/>
          <w:sz w:val="18"/>
          <w:szCs w:val="18"/>
          <w:color w:val="3D3D3D"/>
        </w:rPr>
        <w:t xml:space="preserve"> s employment termination (but only if initial discussions between the Company and such prospective client relating to the rendering of services occurred prior to the termination date</w:t>
      </w:r>
      <w:r>
        <w:rPr>
          <w:rFonts w:ascii="Arial" w:cs="Arial" w:eastAsia="Arial" w:hAnsi="Arial"/>
          <w:sz w:val="18"/>
          <w:szCs w:val="18"/>
          <w:color w:val="676767"/>
        </w:rPr>
        <w:t>,</w:t>
      </w:r>
      <w:r>
        <w:rPr>
          <w:rFonts w:ascii="Arial" w:cs="Arial" w:eastAsia="Arial" w:hAnsi="Arial"/>
          <w:sz w:val="18"/>
          <w:szCs w:val="18"/>
          <w:color w:val="3D3D3D"/>
        </w:rPr>
        <w:t xml:space="preserve"> and only if Executive participated in or supervised such presentation and</w:t>
      </w:r>
      <w:r>
        <w:rPr>
          <w:rFonts w:ascii="Arial" w:cs="Arial" w:eastAsia="Arial" w:hAnsi="Arial"/>
          <w:sz w:val="18"/>
          <w:szCs w:val="18"/>
          <w:color w:val="676767"/>
        </w:rPr>
        <w:t>/</w:t>
      </w:r>
      <w:r>
        <w:rPr>
          <w:rFonts w:ascii="Arial" w:cs="Arial" w:eastAsia="Arial" w:hAnsi="Arial"/>
          <w:sz w:val="18"/>
          <w:szCs w:val="18"/>
          <w:color w:val="3D3D3D"/>
        </w:rPr>
        <w:t xml:space="preserve">or its preparation or the discussions </w:t>
      </w:r>
      <w:r>
        <w:rPr>
          <w:rFonts w:ascii="Arial" w:cs="Arial" w:eastAsia="Arial" w:hAnsi="Arial"/>
          <w:sz w:val="18"/>
          <w:szCs w:val="18"/>
          <w:color w:val="242424"/>
        </w:rPr>
        <w:t>leading</w:t>
      </w:r>
      <w:r>
        <w:rPr>
          <w:rFonts w:ascii="Arial" w:cs="Arial" w:eastAsia="Arial" w:hAnsi="Arial"/>
          <w:sz w:val="18"/>
          <w:szCs w:val="18"/>
          <w:color w:val="3D3D3D"/>
        </w:rPr>
        <w:t xml:space="preserve"> up to it).</w:t>
      </w:r>
    </w:p>
    <w:p>
      <w:pPr>
        <w:spacing w:after="0" w:line="190" w:lineRule="exact"/>
        <w:rPr>
          <w:sz w:val="20"/>
          <w:szCs w:val="20"/>
          <w:color w:val="auto"/>
        </w:rPr>
      </w:pPr>
    </w:p>
    <w:p>
      <w:pPr>
        <w:ind w:left="620" w:hanging="510"/>
        <w:spacing w:after="0"/>
        <w:tabs>
          <w:tab w:leader="none" w:pos="620" w:val="left"/>
        </w:tabs>
        <w:numPr>
          <w:ilvl w:val="0"/>
          <w:numId w:val="69"/>
        </w:numPr>
        <w:rPr>
          <w:rFonts w:ascii="Arial" w:cs="Arial" w:eastAsia="Arial" w:hAnsi="Arial"/>
          <w:sz w:val="19"/>
          <w:szCs w:val="19"/>
          <w:color w:val="3D3D3D"/>
        </w:rPr>
      </w:pPr>
      <w:r>
        <w:rPr>
          <w:rFonts w:ascii="Arial" w:cs="Arial" w:eastAsia="Arial" w:hAnsi="Arial"/>
          <w:sz w:val="19"/>
          <w:szCs w:val="19"/>
          <w:b w:val="1"/>
          <w:bCs w:val="1"/>
          <w:color w:val="3D3D3D"/>
        </w:rPr>
        <w:t xml:space="preserve">Code. </w:t>
      </w:r>
      <w:r>
        <w:rPr>
          <w:rFonts w:ascii="Arial" w:cs="Arial" w:eastAsia="Arial" w:hAnsi="Arial"/>
          <w:sz w:val="19"/>
          <w:szCs w:val="19"/>
          <w:color w:val="3D3D3D"/>
        </w:rPr>
        <w:t>For all purposes under this Agreement</w:t>
      </w:r>
      <w:r>
        <w:rPr>
          <w:rFonts w:ascii="Arial" w:cs="Arial" w:eastAsia="Arial" w:hAnsi="Arial"/>
          <w:sz w:val="19"/>
          <w:szCs w:val="19"/>
          <w:color w:val="676767"/>
        </w:rPr>
        <w:t>, "</w:t>
      </w:r>
      <w:r>
        <w:rPr>
          <w:rFonts w:ascii="Arial" w:cs="Arial" w:eastAsia="Arial" w:hAnsi="Arial"/>
          <w:sz w:val="19"/>
          <w:szCs w:val="19"/>
          <w:b w:val="1"/>
          <w:bCs w:val="1"/>
          <w:color w:val="3D3D3D"/>
        </w:rPr>
        <w:t xml:space="preserve"> </w:t>
      </w:r>
      <w:r>
        <w:rPr>
          <w:rFonts w:ascii="Arial" w:cs="Arial" w:eastAsia="Arial" w:hAnsi="Arial"/>
          <w:sz w:val="19"/>
          <w:szCs w:val="19"/>
          <w:color w:val="3D3D3D"/>
        </w:rPr>
        <w:t>Code" shall mean the Internal Revenue Code of 1986</w:t>
      </w:r>
      <w:r>
        <w:rPr>
          <w:rFonts w:ascii="Arial" w:cs="Arial" w:eastAsia="Arial" w:hAnsi="Arial"/>
          <w:sz w:val="19"/>
          <w:szCs w:val="19"/>
          <w:color w:val="565656"/>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as amended.</w:t>
      </w:r>
    </w:p>
    <w:p>
      <w:pPr>
        <w:spacing w:after="0" w:line="247" w:lineRule="exact"/>
        <w:rPr>
          <w:rFonts w:ascii="Arial" w:cs="Arial" w:eastAsia="Arial" w:hAnsi="Arial"/>
          <w:sz w:val="19"/>
          <w:szCs w:val="19"/>
          <w:color w:val="3D3D3D"/>
        </w:rPr>
      </w:pPr>
    </w:p>
    <w:p>
      <w:pPr>
        <w:ind w:left="120" w:hanging="10"/>
        <w:spacing w:after="0" w:line="272" w:lineRule="auto"/>
        <w:tabs>
          <w:tab w:leader="none" w:pos="622" w:val="left"/>
        </w:tabs>
        <w:numPr>
          <w:ilvl w:val="0"/>
          <w:numId w:val="69"/>
        </w:numPr>
        <w:rPr>
          <w:rFonts w:ascii="Arial" w:cs="Arial" w:eastAsia="Arial" w:hAnsi="Arial"/>
          <w:sz w:val="19"/>
          <w:szCs w:val="19"/>
          <w:color w:val="3D3D3D"/>
        </w:rPr>
      </w:pPr>
      <w:r>
        <w:rPr>
          <w:rFonts w:ascii="Arial" w:cs="Arial" w:eastAsia="Arial" w:hAnsi="Arial"/>
          <w:sz w:val="19"/>
          <w:szCs w:val="19"/>
          <w:b w:val="1"/>
          <w:bCs w:val="1"/>
          <w:color w:val="3D3D3D"/>
        </w:rPr>
        <w:t>Company</w:t>
      </w:r>
      <w:r>
        <w:rPr>
          <w:rFonts w:ascii="Arial" w:cs="Arial" w:eastAsia="Arial" w:hAnsi="Arial"/>
          <w:sz w:val="19"/>
          <w:szCs w:val="19"/>
          <w:b w:val="1"/>
          <w:bCs w:val="1"/>
          <w:color w:val="676767"/>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For all purposes under this Agreement</w:t>
      </w:r>
      <w:r>
        <w:rPr>
          <w:rFonts w:ascii="Arial" w:cs="Arial" w:eastAsia="Arial" w:hAnsi="Arial"/>
          <w:sz w:val="19"/>
          <w:szCs w:val="19"/>
          <w:color w:val="565656"/>
        </w:rPr>
        <w:t>,</w:t>
      </w:r>
      <w:r>
        <w:rPr>
          <w:rFonts w:ascii="Arial" w:cs="Arial" w:eastAsia="Arial" w:hAnsi="Arial"/>
          <w:sz w:val="19"/>
          <w:szCs w:val="19"/>
          <w:b w:val="1"/>
          <w:bCs w:val="1"/>
          <w:color w:val="3D3D3D"/>
        </w:rPr>
        <w:t xml:space="preserve"> </w:t>
      </w:r>
      <w:r>
        <w:rPr>
          <w:rFonts w:ascii="Arial" w:cs="Arial" w:eastAsia="Arial" w:hAnsi="Arial"/>
          <w:sz w:val="19"/>
          <w:szCs w:val="19"/>
          <w:color w:val="676767"/>
        </w:rPr>
        <w:t>"</w:t>
      </w:r>
      <w:r>
        <w:rPr>
          <w:rFonts w:ascii="Arial" w:cs="Arial" w:eastAsia="Arial" w:hAnsi="Arial"/>
          <w:sz w:val="19"/>
          <w:szCs w:val="19"/>
          <w:color w:val="3D3D3D"/>
        </w:rPr>
        <w:t>Company</w:t>
      </w:r>
      <w:r>
        <w:rPr>
          <w:rFonts w:ascii="Arial" w:cs="Arial" w:eastAsia="Arial" w:hAnsi="Arial"/>
          <w:sz w:val="19"/>
          <w:szCs w:val="19"/>
          <w:color w:val="676767"/>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shall include Synchronoss Technologies</w:t>
      </w:r>
      <w:r>
        <w:rPr>
          <w:rFonts w:ascii="Arial" w:cs="Arial" w:eastAsia="Arial" w:hAnsi="Arial"/>
          <w:sz w:val="19"/>
          <w:szCs w:val="19"/>
          <w:color w:val="565656"/>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Inc. and all of its subsidiaries and</w:t>
      </w:r>
      <w:r>
        <w:rPr>
          <w:rFonts w:ascii="Arial" w:cs="Arial" w:eastAsia="Arial" w:hAnsi="Arial"/>
          <w:sz w:val="19"/>
          <w:szCs w:val="19"/>
          <w:b w:val="1"/>
          <w:bCs w:val="1"/>
          <w:color w:val="3D3D3D"/>
        </w:rPr>
        <w:t xml:space="preserve"> </w:t>
      </w:r>
      <w:r>
        <w:rPr>
          <w:rFonts w:ascii="Arial" w:cs="Arial" w:eastAsia="Arial" w:hAnsi="Arial"/>
          <w:sz w:val="19"/>
          <w:szCs w:val="19"/>
          <w:color w:val="3D3D3D"/>
        </w:rPr>
        <w:t>affiliates.</w:t>
      </w:r>
    </w:p>
    <w:p>
      <w:pPr>
        <w:spacing w:after="0" w:line="177" w:lineRule="exact"/>
        <w:rPr>
          <w:rFonts w:ascii="Arial" w:cs="Arial" w:eastAsia="Arial" w:hAnsi="Arial"/>
          <w:sz w:val="19"/>
          <w:szCs w:val="19"/>
          <w:color w:val="3D3D3D"/>
        </w:rPr>
      </w:pPr>
    </w:p>
    <w:p>
      <w:pPr>
        <w:ind w:left="120"/>
        <w:spacing w:after="0"/>
        <w:rPr>
          <w:rFonts w:ascii="Arial" w:cs="Arial" w:eastAsia="Arial" w:hAnsi="Arial"/>
          <w:sz w:val="19"/>
          <w:szCs w:val="19"/>
          <w:color w:val="3D3D3D"/>
        </w:rPr>
      </w:pPr>
      <w:r>
        <w:rPr>
          <w:rFonts w:ascii="Arial" w:cs="Arial" w:eastAsia="Arial" w:hAnsi="Arial"/>
          <w:sz w:val="19"/>
          <w:szCs w:val="19"/>
          <w:color w:val="3D3D3D"/>
        </w:rPr>
        <w:t xml:space="preserve">(t) </w:t>
      </w:r>
      <w:r>
        <w:rPr>
          <w:rFonts w:ascii="Arial" w:cs="Arial" w:eastAsia="Arial" w:hAnsi="Arial"/>
          <w:sz w:val="19"/>
          <w:szCs w:val="19"/>
          <w:b w:val="1"/>
          <w:bCs w:val="1"/>
          <w:color w:val="3D3D3D"/>
        </w:rPr>
        <w:t>Good Reason.</w:t>
      </w:r>
      <w:r>
        <w:rPr>
          <w:rFonts w:ascii="Arial" w:cs="Arial" w:eastAsia="Arial" w:hAnsi="Arial"/>
          <w:sz w:val="19"/>
          <w:szCs w:val="19"/>
          <w:color w:val="3D3D3D"/>
        </w:rPr>
        <w:t xml:space="preserve"> For all purposes under this Agreement</w:t>
      </w:r>
      <w:r>
        <w:rPr>
          <w:rFonts w:ascii="Arial" w:cs="Arial" w:eastAsia="Arial" w:hAnsi="Arial"/>
          <w:sz w:val="19"/>
          <w:szCs w:val="19"/>
          <w:color w:val="565656"/>
        </w:rPr>
        <w:t>,</w:t>
      </w:r>
      <w:r>
        <w:rPr>
          <w:rFonts w:ascii="Arial" w:cs="Arial" w:eastAsia="Arial" w:hAnsi="Arial"/>
          <w:sz w:val="19"/>
          <w:szCs w:val="19"/>
          <w:color w:val="3D3D3D"/>
        </w:rPr>
        <w:t xml:space="preserve"> </w:t>
      </w:r>
      <w:r>
        <w:rPr>
          <w:rFonts w:ascii="Arial" w:cs="Arial" w:eastAsia="Arial" w:hAnsi="Arial"/>
          <w:sz w:val="19"/>
          <w:szCs w:val="19"/>
          <w:color w:val="676767"/>
        </w:rPr>
        <w:t>"</w:t>
      </w:r>
      <w:r>
        <w:rPr>
          <w:rFonts w:ascii="Arial" w:cs="Arial" w:eastAsia="Arial" w:hAnsi="Arial"/>
          <w:sz w:val="19"/>
          <w:szCs w:val="19"/>
          <w:color w:val="3D3D3D"/>
        </w:rPr>
        <w:t xml:space="preserve"> Good Reason</w:t>
      </w:r>
      <w:r>
        <w:rPr>
          <w:rFonts w:ascii="Arial" w:cs="Arial" w:eastAsia="Arial" w:hAnsi="Arial"/>
          <w:sz w:val="19"/>
          <w:szCs w:val="19"/>
          <w:color w:val="676767"/>
        </w:rPr>
        <w:t>"</w:t>
      </w:r>
      <w:r>
        <w:rPr>
          <w:rFonts w:ascii="Arial" w:cs="Arial" w:eastAsia="Arial" w:hAnsi="Arial"/>
          <w:sz w:val="19"/>
          <w:szCs w:val="19"/>
          <w:color w:val="3D3D3D"/>
        </w:rPr>
        <w:t xml:space="preserve"> </w:t>
      </w:r>
      <w:r>
        <w:rPr>
          <w:rFonts w:ascii="Arial" w:cs="Arial" w:eastAsia="Arial" w:hAnsi="Arial"/>
          <w:sz w:val="19"/>
          <w:szCs w:val="19"/>
          <w:color w:val="565656"/>
        </w:rPr>
        <w:t>s</w:t>
      </w:r>
      <w:r>
        <w:rPr>
          <w:rFonts w:ascii="Arial" w:cs="Arial" w:eastAsia="Arial" w:hAnsi="Arial"/>
          <w:sz w:val="19"/>
          <w:szCs w:val="19"/>
          <w:color w:val="3D3D3D"/>
        </w:rPr>
        <w:t>hall mean:</w:t>
      </w:r>
    </w:p>
    <w:p>
      <w:pPr>
        <w:spacing w:after="0" w:line="240" w:lineRule="exact"/>
        <w:rPr>
          <w:sz w:val="20"/>
          <w:szCs w:val="20"/>
          <w:color w:val="auto"/>
        </w:rPr>
      </w:pPr>
    </w:p>
    <w:p>
      <w:pPr>
        <w:ind w:left="620" w:hanging="503"/>
        <w:spacing w:after="0"/>
        <w:tabs>
          <w:tab w:leader="none" w:pos="620" w:val="left"/>
        </w:tabs>
        <w:numPr>
          <w:ilvl w:val="0"/>
          <w:numId w:val="70"/>
        </w:numPr>
        <w:rPr>
          <w:rFonts w:ascii="Arial" w:cs="Arial" w:eastAsia="Arial" w:hAnsi="Arial"/>
          <w:sz w:val="19"/>
          <w:szCs w:val="19"/>
          <w:color w:val="3D3D3D"/>
        </w:rPr>
      </w:pPr>
      <w:r>
        <w:rPr>
          <w:rFonts w:ascii="Arial" w:cs="Arial" w:eastAsia="Arial" w:hAnsi="Arial"/>
          <w:sz w:val="19"/>
          <w:szCs w:val="19"/>
          <w:color w:val="3D3D3D"/>
        </w:rPr>
        <w:t xml:space="preserve">material diminution in </w:t>
      </w:r>
      <w:r>
        <w:rPr>
          <w:rFonts w:ascii="Arial" w:cs="Arial" w:eastAsia="Arial" w:hAnsi="Arial"/>
          <w:sz w:val="19"/>
          <w:szCs w:val="19"/>
          <w:color w:val="565656"/>
        </w:rPr>
        <w:t>E</w:t>
      </w:r>
      <w:r>
        <w:rPr>
          <w:rFonts w:ascii="Arial" w:cs="Arial" w:eastAsia="Arial" w:hAnsi="Arial"/>
          <w:sz w:val="19"/>
          <w:szCs w:val="19"/>
          <w:color w:val="3D3D3D"/>
        </w:rPr>
        <w:t>xecutive</w:t>
      </w:r>
      <w:r>
        <w:rPr>
          <w:rFonts w:ascii="Arial" w:cs="Arial" w:eastAsia="Arial" w:hAnsi="Arial"/>
          <w:sz w:val="19"/>
          <w:szCs w:val="19"/>
          <w:color w:val="676767"/>
        </w:rPr>
        <w:t>'</w:t>
      </w:r>
      <w:r>
        <w:rPr>
          <w:rFonts w:ascii="Arial" w:cs="Arial" w:eastAsia="Arial" w:hAnsi="Arial"/>
          <w:sz w:val="19"/>
          <w:szCs w:val="19"/>
          <w:color w:val="3D3D3D"/>
        </w:rPr>
        <w:t xml:space="preserve"> s authorities</w:t>
      </w:r>
      <w:r>
        <w:rPr>
          <w:rFonts w:ascii="Arial" w:cs="Arial" w:eastAsia="Arial" w:hAnsi="Arial"/>
          <w:sz w:val="19"/>
          <w:szCs w:val="19"/>
          <w:color w:val="676767"/>
        </w:rPr>
        <w:t>,</w:t>
      </w:r>
      <w:r>
        <w:rPr>
          <w:rFonts w:ascii="Arial" w:cs="Arial" w:eastAsia="Arial" w:hAnsi="Arial"/>
          <w:sz w:val="19"/>
          <w:szCs w:val="19"/>
          <w:color w:val="3D3D3D"/>
        </w:rPr>
        <w:t xml:space="preserve"> duties or responsibilities</w:t>
      </w:r>
      <w:r>
        <w:rPr>
          <w:rFonts w:ascii="Arial" w:cs="Arial" w:eastAsia="Arial" w:hAnsi="Arial"/>
          <w:sz w:val="19"/>
          <w:szCs w:val="19"/>
          <w:color w:val="676767"/>
        </w:rPr>
        <w:t>;</w:t>
      </w:r>
    </w:p>
    <w:p>
      <w:pPr>
        <w:spacing w:after="0" w:line="234" w:lineRule="exact"/>
        <w:rPr>
          <w:rFonts w:ascii="Arial" w:cs="Arial" w:eastAsia="Arial" w:hAnsi="Arial"/>
          <w:sz w:val="19"/>
          <w:szCs w:val="19"/>
          <w:color w:val="3D3D3D"/>
        </w:rPr>
      </w:pPr>
    </w:p>
    <w:p>
      <w:pPr>
        <w:ind w:left="120" w:right="760" w:hanging="3"/>
        <w:spacing w:after="0" w:line="266" w:lineRule="auto"/>
        <w:tabs>
          <w:tab w:leader="none" w:pos="616" w:val="left"/>
        </w:tabs>
        <w:numPr>
          <w:ilvl w:val="0"/>
          <w:numId w:val="70"/>
        </w:numPr>
        <w:rPr>
          <w:rFonts w:ascii="Arial" w:cs="Arial" w:eastAsia="Arial" w:hAnsi="Arial"/>
          <w:sz w:val="19"/>
          <w:szCs w:val="19"/>
          <w:color w:val="3D3D3D"/>
        </w:rPr>
      </w:pPr>
      <w:r>
        <w:rPr>
          <w:rFonts w:ascii="Arial" w:cs="Arial" w:eastAsia="Arial" w:hAnsi="Arial"/>
          <w:sz w:val="19"/>
          <w:szCs w:val="19"/>
          <w:color w:val="3D3D3D"/>
        </w:rPr>
        <w:t>a reduction in Executive</w:t>
      </w:r>
      <w:r>
        <w:rPr>
          <w:rFonts w:ascii="Arial" w:cs="Arial" w:eastAsia="Arial" w:hAnsi="Arial"/>
          <w:sz w:val="19"/>
          <w:szCs w:val="19"/>
          <w:color w:val="676767"/>
        </w:rPr>
        <w:t>'</w:t>
      </w:r>
      <w:r>
        <w:rPr>
          <w:rFonts w:ascii="Arial" w:cs="Arial" w:eastAsia="Arial" w:hAnsi="Arial"/>
          <w:sz w:val="19"/>
          <w:szCs w:val="19"/>
          <w:color w:val="3D3D3D"/>
        </w:rPr>
        <w:t xml:space="preserve"> s base salary by more than 5% unless pursuant to a Company- wide salary reduction affecting all of the Company</w:t>
      </w:r>
      <w:r>
        <w:rPr>
          <w:rFonts w:ascii="Arial" w:cs="Arial" w:eastAsia="Arial" w:hAnsi="Arial"/>
          <w:sz w:val="19"/>
          <w:szCs w:val="19"/>
          <w:color w:val="565656"/>
        </w:rPr>
        <w:t>'</w:t>
      </w:r>
      <w:r>
        <w:rPr>
          <w:rFonts w:ascii="Arial" w:cs="Arial" w:eastAsia="Arial" w:hAnsi="Arial"/>
          <w:sz w:val="19"/>
          <w:szCs w:val="19"/>
          <w:color w:val="3D3D3D"/>
        </w:rPr>
        <w:t xml:space="preserve"> s Section 16 officers proportionatel</w:t>
      </w:r>
      <w:r>
        <w:rPr>
          <w:rFonts w:ascii="Arial" w:cs="Arial" w:eastAsia="Arial" w:hAnsi="Arial"/>
          <w:sz w:val="19"/>
          <w:szCs w:val="19"/>
          <w:color w:val="565656"/>
        </w:rPr>
        <w:t>y;</w:t>
      </w:r>
    </w:p>
    <w:p>
      <w:pPr>
        <w:sectPr>
          <w:pgSz w:w="11900" w:h="16838" w:orient="portrait"/>
          <w:cols w:equalWidth="0" w:num="1">
            <w:col w:w="11120"/>
          </w:cols>
          <w:pgMar w:left="320" w:top="1080" w:right="459" w:bottom="1440" w:gutter="0" w:footer="0" w:header="0"/>
        </w:sectPr>
      </w:pPr>
    </w:p>
    <w:bookmarkStart w:id="63" w:name="page64"/>
    <w:bookmarkEnd w:id="63"/>
    <w:p>
      <w:pPr>
        <w:ind w:left="694" w:hanging="497"/>
        <w:spacing w:after="0"/>
        <w:tabs>
          <w:tab w:leader="none" w:pos="694" w:val="left"/>
        </w:tabs>
        <w:numPr>
          <w:ilvl w:val="0"/>
          <w:numId w:val="71"/>
        </w:numPr>
        <w:rPr>
          <w:rFonts w:ascii="Arial" w:cs="Arial" w:eastAsia="Arial" w:hAnsi="Arial"/>
          <w:sz w:val="19"/>
          <w:szCs w:val="19"/>
          <w:color w:val="3D3D3D"/>
        </w:rPr>
      </w:pPr>
      <w:r>
        <w:rPr>
          <w:rFonts w:ascii="Arial" w:cs="Arial" w:eastAsia="Arial" w:hAnsi="Arial"/>
          <w:sz w:val="19"/>
          <w:szCs w:val="19"/>
          <w:color w:val="3D3D3D"/>
        </w:rPr>
        <w:t>relocation of Executive's principal workplace that results in an increase to Executive's commute by more than 50 miles;</w:t>
      </w:r>
    </w:p>
    <w:p>
      <w:pPr>
        <w:spacing w:after="0" w:line="234" w:lineRule="exact"/>
        <w:rPr>
          <w:rFonts w:ascii="Arial" w:cs="Arial" w:eastAsia="Arial" w:hAnsi="Arial"/>
          <w:sz w:val="19"/>
          <w:szCs w:val="19"/>
          <w:color w:val="3D3D3D"/>
        </w:rPr>
      </w:pPr>
    </w:p>
    <w:p>
      <w:pPr>
        <w:jc w:val="both"/>
        <w:ind w:left="194" w:firstLine="3"/>
        <w:spacing w:after="0" w:line="297" w:lineRule="auto"/>
        <w:tabs>
          <w:tab w:leader="none" w:pos="688" w:val="left"/>
        </w:tabs>
        <w:numPr>
          <w:ilvl w:val="0"/>
          <w:numId w:val="71"/>
        </w:numPr>
        <w:rPr>
          <w:rFonts w:ascii="Arial" w:cs="Arial" w:eastAsia="Arial" w:hAnsi="Arial"/>
          <w:sz w:val="17"/>
          <w:szCs w:val="17"/>
          <w:color w:val="3D3D3D"/>
        </w:rPr>
      </w:pPr>
      <w:r>
        <w:rPr>
          <w:rFonts w:ascii="Arial" w:cs="Arial" w:eastAsia="Arial" w:hAnsi="Arial"/>
          <w:sz w:val="17"/>
          <w:szCs w:val="17"/>
          <w:color w:val="3D3D3D"/>
        </w:rPr>
        <w:t>a material reduction in the kind or level of incentive compensation or employee benefits to which Executive is entitled immediately prior to such reduction with the result that Executive</w:t>
      </w:r>
      <w:r>
        <w:rPr>
          <w:rFonts w:ascii="Arial" w:cs="Arial" w:eastAsia="Arial" w:hAnsi="Arial"/>
          <w:sz w:val="17"/>
          <w:szCs w:val="17"/>
          <w:color w:val="6B6B6B"/>
        </w:rPr>
        <w:t>'</w:t>
      </w:r>
      <w:r>
        <w:rPr>
          <w:rFonts w:ascii="Arial" w:cs="Arial" w:eastAsia="Arial" w:hAnsi="Arial"/>
          <w:sz w:val="17"/>
          <w:szCs w:val="17"/>
          <w:color w:val="3D3D3D"/>
        </w:rPr>
        <w:t xml:space="preserve"> s overall compensation and benefits package is significantly reduced</w:t>
      </w:r>
      <w:r>
        <w:rPr>
          <w:rFonts w:ascii="Arial" w:cs="Arial" w:eastAsia="Arial" w:hAnsi="Arial"/>
          <w:sz w:val="17"/>
          <w:szCs w:val="17"/>
          <w:color w:val="6B6B6B"/>
        </w:rPr>
        <w:t>,</w:t>
      </w:r>
      <w:r>
        <w:rPr>
          <w:rFonts w:ascii="Arial" w:cs="Arial" w:eastAsia="Arial" w:hAnsi="Arial"/>
          <w:sz w:val="17"/>
          <w:szCs w:val="17"/>
          <w:color w:val="3D3D3D"/>
        </w:rPr>
        <w:t xml:space="preserve"> unless such reduction occurs solely as a result of a reduction in the kind or level of emplo</w:t>
      </w:r>
      <w:r>
        <w:rPr>
          <w:rFonts w:ascii="Arial" w:cs="Arial" w:eastAsia="Arial" w:hAnsi="Arial"/>
          <w:sz w:val="17"/>
          <w:szCs w:val="17"/>
          <w:color w:val="5B5B5B"/>
        </w:rPr>
        <w:t>y</w:t>
      </w:r>
      <w:r>
        <w:rPr>
          <w:rFonts w:ascii="Arial" w:cs="Arial" w:eastAsia="Arial" w:hAnsi="Arial"/>
          <w:sz w:val="17"/>
          <w:szCs w:val="17"/>
          <w:color w:val="3D3D3D"/>
        </w:rPr>
        <w:t>ee benefits of employees that applies for all employees of the Company or</w:t>
      </w:r>
    </w:p>
    <w:p>
      <w:pPr>
        <w:spacing w:after="0" w:line="180" w:lineRule="exact"/>
        <w:rPr>
          <w:sz w:val="20"/>
          <w:szCs w:val="20"/>
          <w:color w:val="auto"/>
        </w:rPr>
      </w:pPr>
    </w:p>
    <w:p>
      <w:pPr>
        <w:ind w:left="794" w:hanging="610"/>
        <w:spacing w:after="0"/>
        <w:tabs>
          <w:tab w:leader="none" w:pos="794" w:val="left"/>
        </w:tabs>
        <w:numPr>
          <w:ilvl w:val="0"/>
          <w:numId w:val="72"/>
        </w:numPr>
        <w:rPr>
          <w:rFonts w:ascii="Arial" w:cs="Arial" w:eastAsia="Arial" w:hAnsi="Arial"/>
          <w:sz w:val="19"/>
          <w:szCs w:val="19"/>
          <w:color w:val="3D3D3D"/>
        </w:rPr>
      </w:pPr>
      <w:r>
        <w:rPr>
          <w:rFonts w:ascii="Arial" w:cs="Arial" w:eastAsia="Arial" w:hAnsi="Arial"/>
          <w:sz w:val="19"/>
          <w:szCs w:val="19"/>
          <w:color w:val="3D3D3D"/>
        </w:rPr>
        <w:t>a material breach by the Company of this Agreement.</w:t>
      </w:r>
    </w:p>
    <w:p>
      <w:pPr>
        <w:spacing w:after="0" w:line="234" w:lineRule="exact"/>
        <w:rPr>
          <w:sz w:val="20"/>
          <w:szCs w:val="20"/>
          <w:color w:val="auto"/>
        </w:rPr>
      </w:pPr>
    </w:p>
    <w:p>
      <w:pPr>
        <w:jc w:val="both"/>
        <w:ind w:left="194" w:firstLine="5"/>
        <w:spacing w:after="0" w:line="249" w:lineRule="auto"/>
        <w:rPr>
          <w:sz w:val="20"/>
          <w:szCs w:val="20"/>
          <w:color w:val="auto"/>
        </w:rPr>
      </w:pPr>
      <w:r>
        <w:rPr>
          <w:rFonts w:ascii="Arial" w:cs="Arial" w:eastAsia="Arial" w:hAnsi="Arial"/>
          <w:sz w:val="19"/>
          <w:szCs w:val="19"/>
          <w:color w:val="3D3D3D"/>
        </w:rPr>
        <w:t xml:space="preserve">A condition shall not be considered </w:t>
      </w:r>
      <w:r>
        <w:rPr>
          <w:rFonts w:ascii="Arial" w:cs="Arial" w:eastAsia="Arial" w:hAnsi="Arial"/>
          <w:sz w:val="19"/>
          <w:szCs w:val="19"/>
          <w:color w:val="6B6B6B"/>
        </w:rPr>
        <w:t>"</w:t>
      </w:r>
      <w:r>
        <w:rPr>
          <w:rFonts w:ascii="Arial" w:cs="Arial" w:eastAsia="Arial" w:hAnsi="Arial"/>
          <w:sz w:val="19"/>
          <w:szCs w:val="19"/>
          <w:color w:val="3D3D3D"/>
        </w:rPr>
        <w:t>Good Reason" unless Executive gives the Company written notice of such condition within 90 days after Executive has knowledge of such condition and the Company fails to remedy such condition (or in the case of (v)</w:t>
      </w:r>
      <w:r>
        <w:rPr>
          <w:rFonts w:ascii="Arial" w:cs="Arial" w:eastAsia="Arial" w:hAnsi="Arial"/>
          <w:sz w:val="19"/>
          <w:szCs w:val="19"/>
          <w:color w:val="6B6B6B"/>
        </w:rPr>
        <w:t>,</w:t>
      </w:r>
      <w:r>
        <w:rPr>
          <w:rFonts w:ascii="Arial" w:cs="Arial" w:eastAsia="Arial" w:hAnsi="Arial"/>
          <w:sz w:val="19"/>
          <w:szCs w:val="19"/>
          <w:color w:val="3D3D3D"/>
        </w:rPr>
        <w:t xml:space="preserve"> remedy such breach) within 30 days after receiving Executive's written notice. In addition</w:t>
      </w:r>
      <w:r>
        <w:rPr>
          <w:rFonts w:ascii="Arial" w:cs="Arial" w:eastAsia="Arial" w:hAnsi="Arial"/>
          <w:sz w:val="19"/>
          <w:szCs w:val="19"/>
          <w:color w:val="6B6B6B"/>
        </w:rPr>
        <w:t>,</w:t>
      </w:r>
      <w:r>
        <w:rPr>
          <w:rFonts w:ascii="Arial" w:cs="Arial" w:eastAsia="Arial" w:hAnsi="Arial"/>
          <w:sz w:val="19"/>
          <w:szCs w:val="19"/>
          <w:color w:val="3D3D3D"/>
        </w:rPr>
        <w:t xml:space="preserve"> Executive</w:t>
      </w:r>
      <w:r>
        <w:rPr>
          <w:rFonts w:ascii="Arial" w:cs="Arial" w:eastAsia="Arial" w:hAnsi="Arial"/>
          <w:sz w:val="19"/>
          <w:szCs w:val="19"/>
          <w:color w:val="808080"/>
        </w:rPr>
        <w:t>'</w:t>
      </w:r>
      <w:r>
        <w:rPr>
          <w:rFonts w:ascii="Arial" w:cs="Arial" w:eastAsia="Arial" w:hAnsi="Arial"/>
          <w:sz w:val="19"/>
          <w:szCs w:val="19"/>
          <w:color w:val="3D3D3D"/>
        </w:rPr>
        <w:t xml:space="preserve"> s resignation must occur no later than 12 months after Executive has knowledge of such condition</w:t>
      </w:r>
      <w:r>
        <w:rPr>
          <w:rFonts w:ascii="Arial" w:cs="Arial" w:eastAsia="Arial" w:hAnsi="Arial"/>
          <w:sz w:val="19"/>
          <w:szCs w:val="19"/>
          <w:color w:val="5B5B5B"/>
        </w:rPr>
        <w:t>.</w:t>
      </w:r>
    </w:p>
    <w:p>
      <w:pPr>
        <w:spacing w:after="0" w:line="213" w:lineRule="exact"/>
        <w:rPr>
          <w:sz w:val="20"/>
          <w:szCs w:val="20"/>
          <w:color w:val="auto"/>
        </w:rPr>
      </w:pPr>
    </w:p>
    <w:p>
      <w:pPr>
        <w:jc w:val="both"/>
        <w:ind w:left="194" w:hanging="10"/>
        <w:spacing w:after="0" w:line="283" w:lineRule="auto"/>
        <w:tabs>
          <w:tab w:leader="none" w:pos="698" w:val="left"/>
        </w:tabs>
        <w:numPr>
          <w:ilvl w:val="2"/>
          <w:numId w:val="73"/>
        </w:numPr>
        <w:rPr>
          <w:rFonts w:ascii="Arial" w:cs="Arial" w:eastAsia="Arial" w:hAnsi="Arial"/>
          <w:sz w:val="17"/>
          <w:szCs w:val="17"/>
          <w:color w:val="5B5B5B"/>
        </w:rPr>
      </w:pPr>
      <w:r>
        <w:rPr>
          <w:rFonts w:ascii="Arial" w:cs="Arial" w:eastAsia="Arial" w:hAnsi="Arial"/>
          <w:sz w:val="17"/>
          <w:szCs w:val="17"/>
          <w:b w:val="1"/>
          <w:bCs w:val="1"/>
          <w:color w:val="3D3D3D"/>
        </w:rPr>
        <w:t xml:space="preserve">Involuntary Termination. </w:t>
      </w:r>
      <w:r>
        <w:rPr>
          <w:rFonts w:ascii="Arial" w:cs="Arial" w:eastAsia="Arial" w:hAnsi="Arial"/>
          <w:sz w:val="17"/>
          <w:szCs w:val="17"/>
          <w:color w:val="3D3D3D"/>
        </w:rPr>
        <w:t>For all purposes under this Agreement</w:t>
      </w:r>
      <w:r>
        <w:rPr>
          <w:rFonts w:ascii="Arial" w:cs="Arial" w:eastAsia="Arial" w:hAnsi="Arial"/>
          <w:sz w:val="17"/>
          <w:szCs w:val="17"/>
          <w:color w:val="5B5B5B"/>
        </w:rPr>
        <w:t>,</w:t>
      </w:r>
      <w:r>
        <w:rPr>
          <w:rFonts w:ascii="Arial" w:cs="Arial" w:eastAsia="Arial" w:hAnsi="Arial"/>
          <w:sz w:val="17"/>
          <w:szCs w:val="17"/>
          <w:b w:val="1"/>
          <w:bCs w:val="1"/>
          <w:color w:val="3D3D3D"/>
        </w:rPr>
        <w:t xml:space="preserve"> </w:t>
      </w:r>
      <w:r>
        <w:rPr>
          <w:rFonts w:ascii="Arial" w:cs="Arial" w:eastAsia="Arial" w:hAnsi="Arial"/>
          <w:sz w:val="17"/>
          <w:szCs w:val="17"/>
          <w:color w:val="6B6B6B"/>
        </w:rPr>
        <w:t>"</w:t>
      </w:r>
      <w:r>
        <w:rPr>
          <w:rFonts w:ascii="Arial" w:cs="Arial" w:eastAsia="Arial" w:hAnsi="Arial"/>
          <w:sz w:val="17"/>
          <w:szCs w:val="17"/>
          <w:b w:val="1"/>
          <w:bCs w:val="1"/>
          <w:color w:val="3D3D3D"/>
        </w:rPr>
        <w:t xml:space="preserve"> </w:t>
      </w:r>
      <w:r>
        <w:rPr>
          <w:rFonts w:ascii="Arial" w:cs="Arial" w:eastAsia="Arial" w:hAnsi="Arial"/>
          <w:sz w:val="17"/>
          <w:szCs w:val="17"/>
          <w:color w:val="3D3D3D"/>
        </w:rPr>
        <w:t>Involuntary Termination</w:t>
      </w:r>
      <w:r>
        <w:rPr>
          <w:rFonts w:ascii="Arial" w:cs="Arial" w:eastAsia="Arial" w:hAnsi="Arial"/>
          <w:sz w:val="17"/>
          <w:szCs w:val="17"/>
          <w:color w:val="6B6B6B"/>
        </w:rPr>
        <w:t>"</w:t>
      </w:r>
      <w:r>
        <w:rPr>
          <w:rFonts w:ascii="Arial" w:cs="Arial" w:eastAsia="Arial" w:hAnsi="Arial"/>
          <w:sz w:val="17"/>
          <w:szCs w:val="17"/>
          <w:b w:val="1"/>
          <w:bCs w:val="1"/>
          <w:color w:val="3D3D3D"/>
        </w:rPr>
        <w:t xml:space="preserve"> </w:t>
      </w:r>
      <w:r>
        <w:rPr>
          <w:rFonts w:ascii="Arial" w:cs="Arial" w:eastAsia="Arial" w:hAnsi="Arial"/>
          <w:sz w:val="17"/>
          <w:szCs w:val="17"/>
          <w:color w:val="3D3D3D"/>
        </w:rPr>
        <w:t>shall mean either (i) the Company</w:t>
      </w:r>
      <w:r>
        <w:rPr>
          <w:rFonts w:ascii="Arial" w:cs="Arial" w:eastAsia="Arial" w:hAnsi="Arial"/>
          <w:sz w:val="17"/>
          <w:szCs w:val="17"/>
          <w:b w:val="1"/>
          <w:bCs w:val="1"/>
          <w:color w:val="3D3D3D"/>
        </w:rPr>
        <w:t xml:space="preserve"> </w:t>
      </w:r>
      <w:r>
        <w:rPr>
          <w:rFonts w:ascii="Arial" w:cs="Arial" w:eastAsia="Arial" w:hAnsi="Arial"/>
          <w:sz w:val="17"/>
          <w:szCs w:val="17"/>
          <w:color w:val="3D3D3D"/>
        </w:rPr>
        <w:t>terminates Executi</w:t>
      </w:r>
      <w:r>
        <w:rPr>
          <w:rFonts w:ascii="Arial" w:cs="Arial" w:eastAsia="Arial" w:hAnsi="Arial"/>
          <w:sz w:val="17"/>
          <w:szCs w:val="17"/>
          <w:color w:val="5B5B5B"/>
        </w:rPr>
        <w:t>v</w:t>
      </w:r>
      <w:r>
        <w:rPr>
          <w:rFonts w:ascii="Arial" w:cs="Arial" w:eastAsia="Arial" w:hAnsi="Arial"/>
          <w:sz w:val="17"/>
          <w:szCs w:val="17"/>
          <w:color w:val="3D3D3D"/>
        </w:rPr>
        <w:t>e's Employment with the Company for a reason other than death</w:t>
      </w:r>
      <w:r>
        <w:rPr>
          <w:rFonts w:ascii="Arial" w:cs="Arial" w:eastAsia="Arial" w:hAnsi="Arial"/>
          <w:sz w:val="17"/>
          <w:szCs w:val="17"/>
          <w:color w:val="6B6B6B"/>
        </w:rPr>
        <w:t>,</w:t>
      </w:r>
      <w:r>
        <w:rPr>
          <w:rFonts w:ascii="Arial" w:cs="Arial" w:eastAsia="Arial" w:hAnsi="Arial"/>
          <w:sz w:val="17"/>
          <w:szCs w:val="17"/>
          <w:color w:val="3D3D3D"/>
        </w:rPr>
        <w:t xml:space="preserve"> Cause or Permanent Disability and a Separation occurs, or</w:t>
      </w:r>
    </w:p>
    <w:p>
      <w:pPr>
        <w:ind w:left="474" w:hanging="289"/>
        <w:spacing w:after="0"/>
        <w:tabs>
          <w:tab w:leader="none" w:pos="474" w:val="left"/>
        </w:tabs>
        <w:numPr>
          <w:ilvl w:val="2"/>
          <w:numId w:val="74"/>
        </w:numPr>
        <w:rPr>
          <w:rFonts w:ascii="Arial" w:cs="Arial" w:eastAsia="Arial" w:hAnsi="Arial"/>
          <w:sz w:val="19"/>
          <w:szCs w:val="19"/>
          <w:color w:val="3D3D3D"/>
        </w:rPr>
      </w:pPr>
      <w:r>
        <w:rPr>
          <w:rFonts w:ascii="Arial" w:cs="Arial" w:eastAsia="Arial" w:hAnsi="Arial"/>
          <w:sz w:val="19"/>
          <w:szCs w:val="19"/>
          <w:color w:val="3D3D3D"/>
        </w:rPr>
        <w:t>Executive resigns his Employment for Good Reason and a Separation occurs.</w:t>
      </w:r>
    </w:p>
    <w:p>
      <w:pPr>
        <w:spacing w:after="0" w:line="212" w:lineRule="exact"/>
        <w:rPr>
          <w:rFonts w:ascii="Arial" w:cs="Arial" w:eastAsia="Arial" w:hAnsi="Arial"/>
          <w:sz w:val="19"/>
          <w:szCs w:val="19"/>
          <w:color w:val="3D3D3D"/>
        </w:rPr>
      </w:pPr>
    </w:p>
    <w:p>
      <w:pPr>
        <w:jc w:val="both"/>
        <w:ind w:left="174" w:right="20" w:firstLine="10"/>
        <w:spacing w:after="0" w:line="257" w:lineRule="auto"/>
        <w:tabs>
          <w:tab w:leader="none" w:pos="685" w:val="left"/>
        </w:tabs>
        <w:numPr>
          <w:ilvl w:val="2"/>
          <w:numId w:val="75"/>
        </w:numPr>
        <w:rPr>
          <w:rFonts w:ascii="Arial" w:cs="Arial" w:eastAsia="Arial" w:hAnsi="Arial"/>
          <w:sz w:val="19"/>
          <w:szCs w:val="19"/>
          <w:color w:val="3D3D3D"/>
        </w:rPr>
      </w:pPr>
      <w:r>
        <w:rPr>
          <w:rFonts w:ascii="Arial" w:cs="Arial" w:eastAsia="Arial" w:hAnsi="Arial"/>
          <w:sz w:val="19"/>
          <w:szCs w:val="19"/>
          <w:b w:val="1"/>
          <w:bCs w:val="1"/>
          <w:color w:val="3D3D3D"/>
        </w:rPr>
        <w:t>Permanent Disability</w:t>
      </w:r>
      <w:r>
        <w:rPr>
          <w:rFonts w:ascii="Arial" w:cs="Arial" w:eastAsia="Arial" w:hAnsi="Arial"/>
          <w:sz w:val="19"/>
          <w:szCs w:val="19"/>
          <w:b w:val="1"/>
          <w:bCs w:val="1"/>
          <w:color w:val="5B5B5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For all purposes under this Agreement,</w:t>
      </w:r>
      <w:r>
        <w:rPr>
          <w:rFonts w:ascii="Arial" w:cs="Arial" w:eastAsia="Arial" w:hAnsi="Arial"/>
          <w:sz w:val="19"/>
          <w:szCs w:val="19"/>
          <w:b w:val="1"/>
          <w:bCs w:val="1"/>
          <w:color w:val="3D3D3D"/>
        </w:rPr>
        <w:t xml:space="preserve"> </w:t>
      </w:r>
      <w:r>
        <w:rPr>
          <w:rFonts w:ascii="Arial" w:cs="Arial" w:eastAsia="Arial" w:hAnsi="Arial"/>
          <w:sz w:val="19"/>
          <w:szCs w:val="19"/>
          <w:color w:val="5B5B5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Permanent Disability" shall mean, in the reasonable determination b</w:t>
      </w:r>
      <w:r>
        <w:rPr>
          <w:rFonts w:ascii="Arial" w:cs="Arial" w:eastAsia="Arial" w:hAnsi="Arial"/>
          <w:sz w:val="19"/>
          <w:szCs w:val="19"/>
          <w:color w:val="5B5B5B"/>
        </w:rPr>
        <w:t>y</w:t>
      </w:r>
      <w:r>
        <w:rPr>
          <w:rFonts w:ascii="Arial" w:cs="Arial" w:eastAsia="Arial" w:hAnsi="Arial"/>
          <w:sz w:val="19"/>
          <w:szCs w:val="19"/>
          <w:b w:val="1"/>
          <w:bCs w:val="1"/>
          <w:color w:val="3D3D3D"/>
        </w:rPr>
        <w:t xml:space="preserve"> </w:t>
      </w:r>
      <w:r>
        <w:rPr>
          <w:rFonts w:ascii="Arial" w:cs="Arial" w:eastAsia="Arial" w:hAnsi="Arial"/>
          <w:sz w:val="19"/>
          <w:szCs w:val="19"/>
          <w:color w:val="3D3D3D"/>
        </w:rPr>
        <w:t>the</w:t>
      </w:r>
      <w:r>
        <w:rPr>
          <w:rFonts w:ascii="Arial" w:cs="Arial" w:eastAsia="Arial" w:hAnsi="Arial"/>
          <w:sz w:val="19"/>
          <w:szCs w:val="19"/>
          <w:b w:val="1"/>
          <w:bCs w:val="1"/>
          <w:color w:val="3D3D3D"/>
        </w:rPr>
        <w:t xml:space="preserve"> </w:t>
      </w:r>
      <w:r>
        <w:rPr>
          <w:rFonts w:ascii="Arial" w:cs="Arial" w:eastAsia="Arial" w:hAnsi="Arial"/>
          <w:sz w:val="19"/>
          <w:szCs w:val="19"/>
          <w:color w:val="3D3D3D"/>
        </w:rPr>
        <w:t>Compensation Committee</w:t>
      </w:r>
      <w:r>
        <w:rPr>
          <w:rFonts w:ascii="Arial" w:cs="Arial" w:eastAsia="Arial" w:hAnsi="Arial"/>
          <w:sz w:val="19"/>
          <w:szCs w:val="19"/>
          <w:color w:val="6B6B6B"/>
        </w:rPr>
        <w:t>,</w:t>
      </w:r>
      <w:r>
        <w:rPr>
          <w:rFonts w:ascii="Arial" w:cs="Arial" w:eastAsia="Arial" w:hAnsi="Arial"/>
          <w:sz w:val="19"/>
          <w:szCs w:val="19"/>
          <w:color w:val="3D3D3D"/>
        </w:rPr>
        <w:t xml:space="preserve"> Executive</w:t>
      </w:r>
      <w:r>
        <w:rPr>
          <w:rFonts w:ascii="Arial" w:cs="Arial" w:eastAsia="Arial" w:hAnsi="Arial"/>
          <w:sz w:val="19"/>
          <w:szCs w:val="19"/>
          <w:color w:val="5B5B5B"/>
        </w:rPr>
        <w:t>'</w:t>
      </w:r>
      <w:r>
        <w:rPr>
          <w:rFonts w:ascii="Arial" w:cs="Arial" w:eastAsia="Arial" w:hAnsi="Arial"/>
          <w:sz w:val="19"/>
          <w:szCs w:val="19"/>
          <w:color w:val="3D3D3D"/>
        </w:rPr>
        <w:t xml:space="preserve"> s inability to perform the essential functions of Executive</w:t>
      </w:r>
      <w:r>
        <w:rPr>
          <w:rFonts w:ascii="Arial" w:cs="Arial" w:eastAsia="Arial" w:hAnsi="Arial"/>
          <w:sz w:val="19"/>
          <w:szCs w:val="19"/>
          <w:color w:val="5B5B5B"/>
        </w:rPr>
        <w:t>'</w:t>
      </w:r>
      <w:r>
        <w:rPr>
          <w:rFonts w:ascii="Arial" w:cs="Arial" w:eastAsia="Arial" w:hAnsi="Arial"/>
          <w:sz w:val="19"/>
          <w:szCs w:val="19"/>
          <w:color w:val="3D3D3D"/>
        </w:rPr>
        <w:t>s position</w:t>
      </w:r>
      <w:r>
        <w:rPr>
          <w:rFonts w:ascii="Arial" w:cs="Arial" w:eastAsia="Arial" w:hAnsi="Arial"/>
          <w:sz w:val="19"/>
          <w:szCs w:val="19"/>
          <w:color w:val="6B6B6B"/>
        </w:rPr>
        <w:t>,</w:t>
      </w:r>
      <w:r>
        <w:rPr>
          <w:rFonts w:ascii="Arial" w:cs="Arial" w:eastAsia="Arial" w:hAnsi="Arial"/>
          <w:sz w:val="19"/>
          <w:szCs w:val="19"/>
          <w:color w:val="3D3D3D"/>
        </w:rPr>
        <w:t xml:space="preserve"> with or without reasonable accommodation</w:t>
      </w:r>
      <w:r>
        <w:rPr>
          <w:rFonts w:ascii="Arial" w:cs="Arial" w:eastAsia="Arial" w:hAnsi="Arial"/>
          <w:sz w:val="19"/>
          <w:szCs w:val="19"/>
          <w:color w:val="6B6B6B"/>
        </w:rPr>
        <w:t>,</w:t>
      </w:r>
      <w:r>
        <w:rPr>
          <w:rFonts w:ascii="Arial" w:cs="Arial" w:eastAsia="Arial" w:hAnsi="Arial"/>
          <w:sz w:val="19"/>
          <w:szCs w:val="19"/>
          <w:color w:val="3D3D3D"/>
        </w:rPr>
        <w:t xml:space="preserve"> for a period of at least 180 consecuti</w:t>
      </w:r>
      <w:r>
        <w:rPr>
          <w:rFonts w:ascii="Arial" w:cs="Arial" w:eastAsia="Arial" w:hAnsi="Arial"/>
          <w:sz w:val="19"/>
          <w:szCs w:val="19"/>
          <w:color w:val="5B5B5B"/>
        </w:rPr>
        <w:t>v</w:t>
      </w:r>
      <w:r>
        <w:rPr>
          <w:rFonts w:ascii="Arial" w:cs="Arial" w:eastAsia="Arial" w:hAnsi="Arial"/>
          <w:sz w:val="19"/>
          <w:szCs w:val="19"/>
          <w:color w:val="3D3D3D"/>
        </w:rPr>
        <w:t>e days because of a physical or mental impairment</w:t>
      </w:r>
      <w:r>
        <w:rPr>
          <w:rFonts w:ascii="Arial" w:cs="Arial" w:eastAsia="Arial" w:hAnsi="Arial"/>
          <w:sz w:val="19"/>
          <w:szCs w:val="19"/>
          <w:color w:val="5B5B5B"/>
        </w:rPr>
        <w:t>.</w:t>
      </w:r>
    </w:p>
    <w:p>
      <w:pPr>
        <w:spacing w:after="0" w:line="190" w:lineRule="exact"/>
        <w:rPr>
          <w:rFonts w:ascii="Arial" w:cs="Arial" w:eastAsia="Arial" w:hAnsi="Arial"/>
          <w:sz w:val="19"/>
          <w:szCs w:val="19"/>
          <w:color w:val="3D3D3D"/>
        </w:rPr>
      </w:pPr>
    </w:p>
    <w:p>
      <w:pPr>
        <w:jc w:val="both"/>
        <w:ind w:left="174" w:right="20" w:firstLine="10"/>
        <w:spacing w:after="0" w:line="264" w:lineRule="auto"/>
        <w:tabs>
          <w:tab w:leader="none" w:pos="687" w:val="left"/>
        </w:tabs>
        <w:numPr>
          <w:ilvl w:val="2"/>
          <w:numId w:val="75"/>
        </w:numPr>
        <w:rPr>
          <w:rFonts w:ascii="Arial" w:cs="Arial" w:eastAsia="Arial" w:hAnsi="Arial"/>
          <w:sz w:val="18"/>
          <w:szCs w:val="18"/>
          <w:color w:val="3D3D3D"/>
        </w:rPr>
      </w:pPr>
      <w:r>
        <w:rPr>
          <w:rFonts w:ascii="Arial" w:cs="Arial" w:eastAsia="Arial" w:hAnsi="Arial"/>
          <w:sz w:val="18"/>
          <w:szCs w:val="18"/>
          <w:b w:val="1"/>
          <w:bCs w:val="1"/>
          <w:color w:val="3D3D3D"/>
        </w:rPr>
        <w:t xml:space="preserve">Proprietary Information. </w:t>
      </w:r>
      <w:r>
        <w:rPr>
          <w:rFonts w:ascii="Arial" w:cs="Arial" w:eastAsia="Arial" w:hAnsi="Arial"/>
          <w:sz w:val="18"/>
          <w:szCs w:val="18"/>
          <w:color w:val="3D3D3D"/>
        </w:rPr>
        <w:t>For all purposes under this Agreement</w:t>
      </w:r>
      <w:r>
        <w:rPr>
          <w:rFonts w:ascii="Arial" w:cs="Arial" w:eastAsia="Arial" w:hAnsi="Arial"/>
          <w:sz w:val="18"/>
          <w:szCs w:val="18"/>
          <w:color w:val="5B5B5B"/>
        </w:rPr>
        <w:t>, "</w:t>
      </w:r>
      <w:r>
        <w:rPr>
          <w:rFonts w:ascii="Arial" w:cs="Arial" w:eastAsia="Arial" w:hAnsi="Arial"/>
          <w:sz w:val="18"/>
          <w:szCs w:val="18"/>
          <w:b w:val="1"/>
          <w:bCs w:val="1"/>
          <w:color w:val="3D3D3D"/>
        </w:rPr>
        <w:t xml:space="preserve"> </w:t>
      </w:r>
      <w:r>
        <w:rPr>
          <w:rFonts w:ascii="Arial" w:cs="Arial" w:eastAsia="Arial" w:hAnsi="Arial"/>
          <w:sz w:val="18"/>
          <w:szCs w:val="18"/>
          <w:color w:val="3D3D3D"/>
        </w:rPr>
        <w:t>Proprietary Information</w:t>
      </w:r>
      <w:r>
        <w:rPr>
          <w:rFonts w:ascii="Arial" w:cs="Arial" w:eastAsia="Arial" w:hAnsi="Arial"/>
          <w:sz w:val="18"/>
          <w:szCs w:val="18"/>
          <w:color w:val="5B5B5B"/>
        </w:rPr>
        <w:t>"</w:t>
      </w:r>
      <w:r>
        <w:rPr>
          <w:rFonts w:ascii="Arial" w:cs="Arial" w:eastAsia="Arial" w:hAnsi="Arial"/>
          <w:sz w:val="18"/>
          <w:szCs w:val="18"/>
          <w:b w:val="1"/>
          <w:bCs w:val="1"/>
          <w:color w:val="3D3D3D"/>
        </w:rPr>
        <w:t xml:space="preserve"> </w:t>
      </w:r>
      <w:r>
        <w:rPr>
          <w:rFonts w:ascii="Arial" w:cs="Arial" w:eastAsia="Arial" w:hAnsi="Arial"/>
          <w:sz w:val="18"/>
          <w:szCs w:val="18"/>
          <w:color w:val="3D3D3D"/>
        </w:rPr>
        <w:t>shall mean any and all confidential and</w:t>
      </w:r>
      <w:r>
        <w:rPr>
          <w:rFonts w:ascii="Arial" w:cs="Arial" w:eastAsia="Arial" w:hAnsi="Arial"/>
          <w:sz w:val="18"/>
          <w:szCs w:val="18"/>
          <w:color w:val="6B6B6B"/>
        </w:rPr>
        <w:t>/</w:t>
      </w:r>
      <w:r>
        <w:rPr>
          <w:rFonts w:ascii="Arial" w:cs="Arial" w:eastAsia="Arial" w:hAnsi="Arial"/>
          <w:sz w:val="18"/>
          <w:szCs w:val="18"/>
          <w:color w:val="3D3D3D"/>
        </w:rPr>
        <w:t>or</w:t>
      </w:r>
      <w:r>
        <w:rPr>
          <w:rFonts w:ascii="Arial" w:cs="Arial" w:eastAsia="Arial" w:hAnsi="Arial"/>
          <w:sz w:val="18"/>
          <w:szCs w:val="18"/>
          <w:b w:val="1"/>
          <w:bCs w:val="1"/>
          <w:color w:val="3D3D3D"/>
        </w:rPr>
        <w:t xml:space="preserve"> </w:t>
      </w:r>
      <w:r>
        <w:rPr>
          <w:rFonts w:ascii="Arial" w:cs="Arial" w:eastAsia="Arial" w:hAnsi="Arial"/>
          <w:sz w:val="18"/>
          <w:szCs w:val="18"/>
          <w:color w:val="3D3D3D"/>
        </w:rPr>
        <w:t>proprietary knowledge</w:t>
      </w:r>
      <w:r>
        <w:rPr>
          <w:rFonts w:ascii="Arial" w:cs="Arial" w:eastAsia="Arial" w:hAnsi="Arial"/>
          <w:sz w:val="18"/>
          <w:szCs w:val="18"/>
          <w:color w:val="808080"/>
        </w:rPr>
        <w:t>,</w:t>
      </w:r>
      <w:r>
        <w:rPr>
          <w:rFonts w:ascii="Arial" w:cs="Arial" w:eastAsia="Arial" w:hAnsi="Arial"/>
          <w:sz w:val="18"/>
          <w:szCs w:val="18"/>
          <w:color w:val="3D3D3D"/>
        </w:rPr>
        <w:t xml:space="preserve"> data or information of the Company</w:t>
      </w:r>
      <w:r>
        <w:rPr>
          <w:rFonts w:ascii="Arial" w:cs="Arial" w:eastAsia="Arial" w:hAnsi="Arial"/>
          <w:sz w:val="18"/>
          <w:szCs w:val="18"/>
          <w:color w:val="5B5B5B"/>
        </w:rPr>
        <w:t>.</w:t>
      </w:r>
      <w:r>
        <w:rPr>
          <w:rFonts w:ascii="Arial" w:cs="Arial" w:eastAsia="Arial" w:hAnsi="Arial"/>
          <w:sz w:val="18"/>
          <w:szCs w:val="18"/>
          <w:color w:val="3D3D3D"/>
        </w:rPr>
        <w:t xml:space="preserve"> By way of illustration but not limitation</w:t>
      </w:r>
      <w:r>
        <w:rPr>
          <w:rFonts w:ascii="Arial" w:cs="Arial" w:eastAsia="Arial" w:hAnsi="Arial"/>
          <w:sz w:val="18"/>
          <w:szCs w:val="18"/>
          <w:color w:val="808080"/>
        </w:rPr>
        <w:t>,</w:t>
      </w:r>
      <w:r>
        <w:rPr>
          <w:rFonts w:ascii="Arial" w:cs="Arial" w:eastAsia="Arial" w:hAnsi="Arial"/>
          <w:sz w:val="18"/>
          <w:szCs w:val="18"/>
          <w:color w:val="3D3D3D"/>
        </w:rPr>
        <w:t xml:space="preserve"> Proprietary Information includes (i) trade secrets</w:t>
      </w:r>
      <w:r>
        <w:rPr>
          <w:rFonts w:ascii="Arial" w:cs="Arial" w:eastAsia="Arial" w:hAnsi="Arial"/>
          <w:sz w:val="18"/>
          <w:szCs w:val="18"/>
          <w:color w:val="5B5B5B"/>
        </w:rPr>
        <w:t>,</w:t>
      </w:r>
      <w:r>
        <w:rPr>
          <w:rFonts w:ascii="Arial" w:cs="Arial" w:eastAsia="Arial" w:hAnsi="Arial"/>
          <w:sz w:val="18"/>
          <w:szCs w:val="18"/>
          <w:color w:val="3D3D3D"/>
        </w:rPr>
        <w:t xml:space="preserve"> inventions </w:t>
      </w:r>
      <w:r>
        <w:rPr>
          <w:rFonts w:ascii="Arial" w:cs="Arial" w:eastAsia="Arial" w:hAnsi="Arial"/>
          <w:sz w:val="18"/>
          <w:szCs w:val="18"/>
          <w:color w:val="5B5B5B"/>
        </w:rPr>
        <w:t>,</w:t>
      </w:r>
      <w:r>
        <w:rPr>
          <w:rFonts w:ascii="Arial" w:cs="Arial" w:eastAsia="Arial" w:hAnsi="Arial"/>
          <w:sz w:val="18"/>
          <w:szCs w:val="18"/>
          <w:color w:val="3D3D3D"/>
        </w:rPr>
        <w:t xml:space="preserve"> mask works, ideas</w:t>
      </w:r>
      <w:r>
        <w:rPr>
          <w:rFonts w:ascii="Arial" w:cs="Arial" w:eastAsia="Arial" w:hAnsi="Arial"/>
          <w:sz w:val="18"/>
          <w:szCs w:val="18"/>
          <w:color w:val="6B6B6B"/>
        </w:rPr>
        <w:t>,</w:t>
      </w:r>
      <w:r>
        <w:rPr>
          <w:rFonts w:ascii="Arial" w:cs="Arial" w:eastAsia="Arial" w:hAnsi="Arial"/>
          <w:sz w:val="18"/>
          <w:szCs w:val="18"/>
          <w:color w:val="3D3D3D"/>
        </w:rPr>
        <w:t xml:space="preserve"> processes</w:t>
      </w:r>
      <w:r>
        <w:rPr>
          <w:rFonts w:ascii="Arial" w:cs="Arial" w:eastAsia="Arial" w:hAnsi="Arial"/>
          <w:sz w:val="18"/>
          <w:szCs w:val="18"/>
          <w:color w:val="5B5B5B"/>
        </w:rPr>
        <w:t>,</w:t>
      </w:r>
      <w:r>
        <w:rPr>
          <w:rFonts w:ascii="Arial" w:cs="Arial" w:eastAsia="Arial" w:hAnsi="Arial"/>
          <w:sz w:val="18"/>
          <w:szCs w:val="18"/>
          <w:color w:val="3D3D3D"/>
        </w:rPr>
        <w:t xml:space="preserve"> formulas</w:t>
      </w:r>
      <w:r>
        <w:rPr>
          <w:rFonts w:ascii="Arial" w:cs="Arial" w:eastAsia="Arial" w:hAnsi="Arial"/>
          <w:sz w:val="18"/>
          <w:szCs w:val="18"/>
          <w:color w:val="5B5B5B"/>
        </w:rPr>
        <w:t>,</w:t>
      </w:r>
      <w:r>
        <w:rPr>
          <w:rFonts w:ascii="Arial" w:cs="Arial" w:eastAsia="Arial" w:hAnsi="Arial"/>
          <w:sz w:val="18"/>
          <w:szCs w:val="18"/>
          <w:color w:val="3D3D3D"/>
        </w:rPr>
        <w:t xml:space="preserve"> source and object codes</w:t>
      </w:r>
      <w:r>
        <w:rPr>
          <w:rFonts w:ascii="Arial" w:cs="Arial" w:eastAsia="Arial" w:hAnsi="Arial"/>
          <w:sz w:val="18"/>
          <w:szCs w:val="18"/>
          <w:color w:val="6B6B6B"/>
        </w:rPr>
        <w:t>,</w:t>
      </w:r>
      <w:r>
        <w:rPr>
          <w:rFonts w:ascii="Arial" w:cs="Arial" w:eastAsia="Arial" w:hAnsi="Arial"/>
          <w:sz w:val="18"/>
          <w:szCs w:val="18"/>
          <w:color w:val="3D3D3D"/>
        </w:rPr>
        <w:t xml:space="preserve"> data</w:t>
      </w:r>
      <w:r>
        <w:rPr>
          <w:rFonts w:ascii="Arial" w:cs="Arial" w:eastAsia="Arial" w:hAnsi="Arial"/>
          <w:sz w:val="18"/>
          <w:szCs w:val="18"/>
          <w:color w:val="5B5B5B"/>
        </w:rPr>
        <w:t>,</w:t>
      </w:r>
      <w:r>
        <w:rPr>
          <w:rFonts w:ascii="Arial" w:cs="Arial" w:eastAsia="Arial" w:hAnsi="Arial"/>
          <w:sz w:val="18"/>
          <w:szCs w:val="18"/>
          <w:color w:val="3D3D3D"/>
        </w:rPr>
        <w:t xml:space="preserve"> programs</w:t>
      </w:r>
      <w:r>
        <w:rPr>
          <w:rFonts w:ascii="Arial" w:cs="Arial" w:eastAsia="Arial" w:hAnsi="Arial"/>
          <w:sz w:val="18"/>
          <w:szCs w:val="18"/>
          <w:color w:val="6B6B6B"/>
        </w:rPr>
        <w:t>,</w:t>
      </w:r>
      <w:r>
        <w:rPr>
          <w:rFonts w:ascii="Arial" w:cs="Arial" w:eastAsia="Arial" w:hAnsi="Arial"/>
          <w:sz w:val="18"/>
          <w:szCs w:val="18"/>
          <w:color w:val="3D3D3D"/>
        </w:rPr>
        <w:t xml:space="preserve"> other works of authorship</w:t>
      </w:r>
      <w:r>
        <w:rPr>
          <w:rFonts w:ascii="Arial" w:cs="Arial" w:eastAsia="Arial" w:hAnsi="Arial"/>
          <w:sz w:val="18"/>
          <w:szCs w:val="18"/>
          <w:color w:val="5B5B5B"/>
        </w:rPr>
        <w:t>,</w:t>
      </w:r>
      <w:r>
        <w:rPr>
          <w:rFonts w:ascii="Arial" w:cs="Arial" w:eastAsia="Arial" w:hAnsi="Arial"/>
          <w:sz w:val="18"/>
          <w:szCs w:val="18"/>
          <w:color w:val="3D3D3D"/>
        </w:rPr>
        <w:t xml:space="preserve"> know-how</w:t>
      </w:r>
      <w:r>
        <w:rPr>
          <w:rFonts w:ascii="Arial" w:cs="Arial" w:eastAsia="Arial" w:hAnsi="Arial"/>
          <w:sz w:val="18"/>
          <w:szCs w:val="18"/>
          <w:color w:val="6B6B6B"/>
        </w:rPr>
        <w:t>,</w:t>
      </w:r>
      <w:r>
        <w:rPr>
          <w:rFonts w:ascii="Arial" w:cs="Arial" w:eastAsia="Arial" w:hAnsi="Arial"/>
          <w:sz w:val="18"/>
          <w:szCs w:val="18"/>
          <w:color w:val="3D3D3D"/>
        </w:rPr>
        <w:t xml:space="preserve"> improvements</w:t>
      </w:r>
      <w:r>
        <w:rPr>
          <w:rFonts w:ascii="Arial" w:cs="Arial" w:eastAsia="Arial" w:hAnsi="Arial"/>
          <w:sz w:val="18"/>
          <w:szCs w:val="18"/>
          <w:color w:val="5B5B5B"/>
        </w:rPr>
        <w:t>,</w:t>
      </w:r>
      <w:r>
        <w:rPr>
          <w:rFonts w:ascii="Arial" w:cs="Arial" w:eastAsia="Arial" w:hAnsi="Arial"/>
          <w:sz w:val="18"/>
          <w:szCs w:val="18"/>
          <w:color w:val="3D3D3D"/>
        </w:rPr>
        <w:t xml:space="preserve"> discoveries</w:t>
      </w:r>
      <w:r>
        <w:rPr>
          <w:rFonts w:ascii="Arial" w:cs="Arial" w:eastAsia="Arial" w:hAnsi="Arial"/>
          <w:sz w:val="18"/>
          <w:szCs w:val="18"/>
          <w:color w:val="5B5B5B"/>
        </w:rPr>
        <w:t>,</w:t>
      </w:r>
      <w:r>
        <w:rPr>
          <w:rFonts w:ascii="Arial" w:cs="Arial" w:eastAsia="Arial" w:hAnsi="Arial"/>
          <w:sz w:val="18"/>
          <w:szCs w:val="18"/>
          <w:color w:val="3D3D3D"/>
        </w:rPr>
        <w:t xml:space="preserve"> developments</w:t>
      </w:r>
      <w:r>
        <w:rPr>
          <w:rFonts w:ascii="Arial" w:cs="Arial" w:eastAsia="Arial" w:hAnsi="Arial"/>
          <w:sz w:val="18"/>
          <w:szCs w:val="18"/>
          <w:color w:val="5B5B5B"/>
        </w:rPr>
        <w:t>,</w:t>
      </w:r>
      <w:r>
        <w:rPr>
          <w:rFonts w:ascii="Arial" w:cs="Arial" w:eastAsia="Arial" w:hAnsi="Arial"/>
          <w:sz w:val="18"/>
          <w:szCs w:val="18"/>
          <w:color w:val="3D3D3D"/>
        </w:rPr>
        <w:t xml:space="preserve"> designs and techniques; and (ii) information regarding plans for research</w:t>
      </w:r>
      <w:r>
        <w:rPr>
          <w:rFonts w:ascii="Arial" w:cs="Arial" w:eastAsia="Arial" w:hAnsi="Arial"/>
          <w:sz w:val="18"/>
          <w:szCs w:val="18"/>
          <w:color w:val="5B5B5B"/>
        </w:rPr>
        <w:t>,</w:t>
      </w:r>
      <w:r>
        <w:rPr>
          <w:rFonts w:ascii="Arial" w:cs="Arial" w:eastAsia="Arial" w:hAnsi="Arial"/>
          <w:sz w:val="18"/>
          <w:szCs w:val="18"/>
          <w:color w:val="3D3D3D"/>
        </w:rPr>
        <w:t xml:space="preserve"> development</w:t>
      </w:r>
      <w:r>
        <w:rPr>
          <w:rFonts w:ascii="Arial" w:cs="Arial" w:eastAsia="Arial" w:hAnsi="Arial"/>
          <w:sz w:val="18"/>
          <w:szCs w:val="18"/>
          <w:color w:val="6B6B6B"/>
        </w:rPr>
        <w:t>,</w:t>
      </w:r>
      <w:r>
        <w:rPr>
          <w:rFonts w:ascii="Arial" w:cs="Arial" w:eastAsia="Arial" w:hAnsi="Arial"/>
          <w:sz w:val="18"/>
          <w:szCs w:val="18"/>
          <w:color w:val="3D3D3D"/>
        </w:rPr>
        <w:t xml:space="preserve"> new products, marketing and selling</w:t>
      </w:r>
      <w:r>
        <w:rPr>
          <w:rFonts w:ascii="Arial" w:cs="Arial" w:eastAsia="Arial" w:hAnsi="Arial"/>
          <w:sz w:val="18"/>
          <w:szCs w:val="18"/>
          <w:color w:val="6B6B6B"/>
        </w:rPr>
        <w:t>,</w:t>
      </w:r>
      <w:r>
        <w:rPr>
          <w:rFonts w:ascii="Arial" w:cs="Arial" w:eastAsia="Arial" w:hAnsi="Arial"/>
          <w:sz w:val="18"/>
          <w:szCs w:val="18"/>
          <w:color w:val="3D3D3D"/>
        </w:rPr>
        <w:t xml:space="preserve"> business plans</w:t>
      </w:r>
      <w:r>
        <w:rPr>
          <w:rFonts w:ascii="Arial" w:cs="Arial" w:eastAsia="Arial" w:hAnsi="Arial"/>
          <w:sz w:val="18"/>
          <w:szCs w:val="18"/>
          <w:color w:val="6B6B6B"/>
        </w:rPr>
        <w:t>,</w:t>
      </w:r>
      <w:r>
        <w:rPr>
          <w:rFonts w:ascii="Arial" w:cs="Arial" w:eastAsia="Arial" w:hAnsi="Arial"/>
          <w:sz w:val="18"/>
          <w:szCs w:val="18"/>
          <w:color w:val="3D3D3D"/>
        </w:rPr>
        <w:t xml:space="preserve"> budgets and unpublished financial statements</w:t>
      </w:r>
      <w:r>
        <w:rPr>
          <w:rFonts w:ascii="Arial" w:cs="Arial" w:eastAsia="Arial" w:hAnsi="Arial"/>
          <w:sz w:val="18"/>
          <w:szCs w:val="18"/>
          <w:color w:val="5B5B5B"/>
        </w:rPr>
        <w:t>,</w:t>
      </w:r>
      <w:r>
        <w:rPr>
          <w:rFonts w:ascii="Arial" w:cs="Arial" w:eastAsia="Arial" w:hAnsi="Arial"/>
          <w:sz w:val="18"/>
          <w:szCs w:val="18"/>
          <w:color w:val="3D3D3D"/>
        </w:rPr>
        <w:t xml:space="preserve"> licenses</w:t>
      </w:r>
      <w:r>
        <w:rPr>
          <w:rFonts w:ascii="Arial" w:cs="Arial" w:eastAsia="Arial" w:hAnsi="Arial"/>
          <w:sz w:val="18"/>
          <w:szCs w:val="18"/>
          <w:color w:val="6B6B6B"/>
        </w:rPr>
        <w:t>,</w:t>
      </w:r>
      <w:r>
        <w:rPr>
          <w:rFonts w:ascii="Arial" w:cs="Arial" w:eastAsia="Arial" w:hAnsi="Arial"/>
          <w:sz w:val="18"/>
          <w:szCs w:val="18"/>
          <w:color w:val="3D3D3D"/>
        </w:rPr>
        <w:t xml:space="preserve"> prices and costs, suppliers and customers</w:t>
      </w:r>
      <w:r>
        <w:rPr>
          <w:rFonts w:ascii="Arial" w:cs="Arial" w:eastAsia="Arial" w:hAnsi="Arial"/>
          <w:sz w:val="18"/>
          <w:szCs w:val="18"/>
          <w:color w:val="5B5B5B"/>
        </w:rPr>
        <w:t>;</w:t>
      </w:r>
      <w:r>
        <w:rPr>
          <w:rFonts w:ascii="Arial" w:cs="Arial" w:eastAsia="Arial" w:hAnsi="Arial"/>
          <w:sz w:val="18"/>
          <w:szCs w:val="18"/>
          <w:color w:val="3D3D3D"/>
        </w:rPr>
        <w:t xml:space="preserve"> and (iii) information regarding the skills and compensation of other employees of the Company.</w:t>
      </w:r>
    </w:p>
    <w:p>
      <w:pPr>
        <w:spacing w:after="0" w:line="186" w:lineRule="exact"/>
        <w:rPr>
          <w:rFonts w:ascii="Arial" w:cs="Arial" w:eastAsia="Arial" w:hAnsi="Arial"/>
          <w:sz w:val="18"/>
          <w:szCs w:val="18"/>
          <w:color w:val="3D3D3D"/>
        </w:rPr>
      </w:pPr>
    </w:p>
    <w:p>
      <w:pPr>
        <w:jc w:val="both"/>
        <w:ind w:left="174" w:right="20" w:hanging="1"/>
        <w:spacing w:after="0" w:line="301" w:lineRule="auto"/>
        <w:tabs>
          <w:tab w:leader="none" w:pos="410" w:val="left"/>
        </w:tabs>
        <w:numPr>
          <w:ilvl w:val="1"/>
          <w:numId w:val="76"/>
        </w:numPr>
        <w:rPr>
          <w:rFonts w:ascii="Arial" w:cs="Arial" w:eastAsia="Arial" w:hAnsi="Arial"/>
          <w:sz w:val="17"/>
          <w:szCs w:val="17"/>
          <w:b w:val="1"/>
          <w:bCs w:val="1"/>
          <w:color w:val="3D3D3D"/>
        </w:rPr>
      </w:pPr>
      <w:r>
        <w:rPr>
          <w:rFonts w:ascii="Arial" w:cs="Arial" w:eastAsia="Arial" w:hAnsi="Arial"/>
          <w:sz w:val="17"/>
          <w:szCs w:val="17"/>
          <w:b w:val="1"/>
          <w:bCs w:val="1"/>
          <w:color w:val="3D3D3D"/>
        </w:rPr>
        <w:t xml:space="preserve">Restricted Business. </w:t>
      </w:r>
      <w:r>
        <w:rPr>
          <w:rFonts w:ascii="Arial" w:cs="Arial" w:eastAsia="Arial" w:hAnsi="Arial"/>
          <w:sz w:val="17"/>
          <w:szCs w:val="17"/>
          <w:color w:val="3D3D3D"/>
        </w:rPr>
        <w:t>For all purposes under this Agreement</w:t>
      </w:r>
      <w:r>
        <w:rPr>
          <w:rFonts w:ascii="Arial" w:cs="Arial" w:eastAsia="Arial" w:hAnsi="Arial"/>
          <w:sz w:val="17"/>
          <w:szCs w:val="17"/>
          <w:color w:val="5B5B5B"/>
        </w:rPr>
        <w:t>, "</w:t>
      </w:r>
      <w:r>
        <w:rPr>
          <w:rFonts w:ascii="Arial" w:cs="Arial" w:eastAsia="Arial" w:hAnsi="Arial"/>
          <w:sz w:val="17"/>
          <w:szCs w:val="17"/>
          <w:color w:val="3D3D3D"/>
        </w:rPr>
        <w:t>Restricted Business</w:t>
      </w:r>
      <w:r>
        <w:rPr>
          <w:rFonts w:ascii="Arial" w:cs="Arial" w:eastAsia="Arial" w:hAnsi="Arial"/>
          <w:sz w:val="17"/>
          <w:szCs w:val="17"/>
          <w:color w:val="5B5B5B"/>
        </w:rPr>
        <w:t>"</w:t>
      </w:r>
      <w:r>
        <w:rPr>
          <w:rFonts w:ascii="Arial" w:cs="Arial" w:eastAsia="Arial" w:hAnsi="Arial"/>
          <w:sz w:val="17"/>
          <w:szCs w:val="17"/>
          <w:b w:val="1"/>
          <w:bCs w:val="1"/>
          <w:color w:val="3D3D3D"/>
        </w:rPr>
        <w:t xml:space="preserve"> </w:t>
      </w:r>
      <w:r>
        <w:rPr>
          <w:rFonts w:ascii="Arial" w:cs="Arial" w:eastAsia="Arial" w:hAnsi="Arial"/>
          <w:sz w:val="17"/>
          <w:szCs w:val="17"/>
          <w:color w:val="3D3D3D"/>
        </w:rPr>
        <w:t>shall mean the design</w:t>
      </w:r>
      <w:r>
        <w:rPr>
          <w:rFonts w:ascii="Arial" w:cs="Arial" w:eastAsia="Arial" w:hAnsi="Arial"/>
          <w:sz w:val="17"/>
          <w:szCs w:val="17"/>
          <w:color w:val="6B6B6B"/>
        </w:rPr>
        <w:t>,</w:t>
      </w:r>
      <w:r>
        <w:rPr>
          <w:rFonts w:ascii="Arial" w:cs="Arial" w:eastAsia="Arial" w:hAnsi="Arial"/>
          <w:sz w:val="17"/>
          <w:szCs w:val="17"/>
          <w:b w:val="1"/>
          <w:bCs w:val="1"/>
          <w:color w:val="3D3D3D"/>
        </w:rPr>
        <w:t xml:space="preserve"> </w:t>
      </w:r>
      <w:r>
        <w:rPr>
          <w:rFonts w:ascii="Arial" w:cs="Arial" w:eastAsia="Arial" w:hAnsi="Arial"/>
          <w:sz w:val="17"/>
          <w:szCs w:val="17"/>
          <w:color w:val="3D3D3D"/>
        </w:rPr>
        <w:t>development, marketing or sales of</w:t>
      </w:r>
      <w:r>
        <w:rPr>
          <w:rFonts w:ascii="Arial" w:cs="Arial" w:eastAsia="Arial" w:hAnsi="Arial"/>
          <w:sz w:val="17"/>
          <w:szCs w:val="17"/>
          <w:b w:val="1"/>
          <w:bCs w:val="1"/>
          <w:color w:val="3D3D3D"/>
        </w:rPr>
        <w:t xml:space="preserve"> </w:t>
      </w:r>
      <w:r>
        <w:rPr>
          <w:rFonts w:ascii="Arial" w:cs="Arial" w:eastAsia="Arial" w:hAnsi="Arial"/>
          <w:sz w:val="17"/>
          <w:szCs w:val="17"/>
          <w:color w:val="3D3D3D"/>
        </w:rPr>
        <w:t>software</w:t>
      </w:r>
      <w:r>
        <w:rPr>
          <w:rFonts w:ascii="Arial" w:cs="Arial" w:eastAsia="Arial" w:hAnsi="Arial"/>
          <w:sz w:val="17"/>
          <w:szCs w:val="17"/>
          <w:color w:val="5B5B5B"/>
        </w:rPr>
        <w:t>,</w:t>
      </w:r>
      <w:r>
        <w:rPr>
          <w:rFonts w:ascii="Arial" w:cs="Arial" w:eastAsia="Arial" w:hAnsi="Arial"/>
          <w:sz w:val="17"/>
          <w:szCs w:val="17"/>
          <w:color w:val="3D3D3D"/>
        </w:rPr>
        <w:t xml:space="preserve"> or any other process</w:t>
      </w:r>
      <w:r>
        <w:rPr>
          <w:rFonts w:ascii="Arial" w:cs="Arial" w:eastAsia="Arial" w:hAnsi="Arial"/>
          <w:sz w:val="17"/>
          <w:szCs w:val="17"/>
          <w:color w:val="5B5B5B"/>
        </w:rPr>
        <w:t>,</w:t>
      </w:r>
      <w:r>
        <w:rPr>
          <w:rFonts w:ascii="Arial" w:cs="Arial" w:eastAsia="Arial" w:hAnsi="Arial"/>
          <w:sz w:val="17"/>
          <w:szCs w:val="17"/>
          <w:color w:val="3D3D3D"/>
        </w:rPr>
        <w:t xml:space="preserve"> system</w:t>
      </w:r>
      <w:r>
        <w:rPr>
          <w:rFonts w:ascii="Arial" w:cs="Arial" w:eastAsia="Arial" w:hAnsi="Arial"/>
          <w:sz w:val="17"/>
          <w:szCs w:val="17"/>
          <w:color w:val="6B6B6B"/>
        </w:rPr>
        <w:t>,</w:t>
      </w:r>
      <w:r>
        <w:rPr>
          <w:rFonts w:ascii="Arial" w:cs="Arial" w:eastAsia="Arial" w:hAnsi="Arial"/>
          <w:sz w:val="17"/>
          <w:szCs w:val="17"/>
          <w:color w:val="3D3D3D"/>
        </w:rPr>
        <w:t xml:space="preserve"> product</w:t>
      </w:r>
      <w:r>
        <w:rPr>
          <w:rFonts w:ascii="Arial" w:cs="Arial" w:eastAsia="Arial" w:hAnsi="Arial"/>
          <w:sz w:val="17"/>
          <w:szCs w:val="17"/>
          <w:color w:val="6B6B6B"/>
        </w:rPr>
        <w:t>,</w:t>
      </w:r>
      <w:r>
        <w:rPr>
          <w:rFonts w:ascii="Arial" w:cs="Arial" w:eastAsia="Arial" w:hAnsi="Arial"/>
          <w:sz w:val="17"/>
          <w:szCs w:val="17"/>
          <w:color w:val="3D3D3D"/>
        </w:rPr>
        <w:t xml:space="preserve"> or service marketed, sold or under development by the Company (and expected to reach market before the end of the Restricted Period) at the time Executive</w:t>
      </w:r>
      <w:r>
        <w:rPr>
          <w:rFonts w:ascii="Arial" w:cs="Arial" w:eastAsia="Arial" w:hAnsi="Arial"/>
          <w:sz w:val="17"/>
          <w:szCs w:val="17"/>
          <w:color w:val="6B6B6B"/>
        </w:rPr>
        <w:t>'</w:t>
      </w:r>
      <w:r>
        <w:rPr>
          <w:rFonts w:ascii="Arial" w:cs="Arial" w:eastAsia="Arial" w:hAnsi="Arial"/>
          <w:sz w:val="17"/>
          <w:szCs w:val="17"/>
          <w:color w:val="3D3D3D"/>
        </w:rPr>
        <w:t xml:space="preserve"> s employment with the Company ends</w:t>
      </w:r>
      <w:r>
        <w:rPr>
          <w:rFonts w:ascii="Arial" w:cs="Arial" w:eastAsia="Arial" w:hAnsi="Arial"/>
          <w:sz w:val="17"/>
          <w:szCs w:val="17"/>
          <w:color w:val="5B5B5B"/>
        </w:rPr>
        <w:t>,</w:t>
      </w:r>
      <w:r>
        <w:rPr>
          <w:rFonts w:ascii="Arial" w:cs="Arial" w:eastAsia="Arial" w:hAnsi="Arial"/>
          <w:sz w:val="17"/>
          <w:szCs w:val="17"/>
          <w:color w:val="3D3D3D"/>
        </w:rPr>
        <w:t xml:space="preserve"> whether during or after the Term.</w:t>
      </w:r>
    </w:p>
    <w:p>
      <w:pPr>
        <w:spacing w:after="0" w:line="170" w:lineRule="exact"/>
        <w:rPr>
          <w:rFonts w:ascii="Arial" w:cs="Arial" w:eastAsia="Arial" w:hAnsi="Arial"/>
          <w:sz w:val="17"/>
          <w:szCs w:val="17"/>
          <w:b w:val="1"/>
          <w:bCs w:val="1"/>
          <w:color w:val="3D3D3D"/>
        </w:rPr>
      </w:pPr>
    </w:p>
    <w:p>
      <w:pPr>
        <w:ind w:left="174" w:right="40" w:hanging="2"/>
        <w:spacing w:after="0" w:line="272" w:lineRule="auto"/>
        <w:tabs>
          <w:tab w:leader="none" w:pos="691" w:val="left"/>
        </w:tabs>
        <w:numPr>
          <w:ilvl w:val="1"/>
          <w:numId w:val="76"/>
        </w:numPr>
        <w:rPr>
          <w:rFonts w:ascii="Arial" w:cs="Arial" w:eastAsia="Arial" w:hAnsi="Arial"/>
          <w:sz w:val="19"/>
          <w:szCs w:val="19"/>
          <w:color w:val="3D3D3D"/>
        </w:rPr>
      </w:pPr>
      <w:r>
        <w:rPr>
          <w:rFonts w:ascii="Arial" w:cs="Arial" w:eastAsia="Arial" w:hAnsi="Arial"/>
          <w:sz w:val="19"/>
          <w:szCs w:val="19"/>
          <w:b w:val="1"/>
          <w:bCs w:val="1"/>
          <w:color w:val="3D3D3D"/>
        </w:rPr>
        <w:t xml:space="preserve">Restricted Territory. </w:t>
      </w:r>
      <w:r>
        <w:rPr>
          <w:rFonts w:ascii="Arial" w:cs="Arial" w:eastAsia="Arial" w:hAnsi="Arial"/>
          <w:sz w:val="19"/>
          <w:szCs w:val="19"/>
          <w:color w:val="3D3D3D"/>
        </w:rPr>
        <w:t>For all purposes under this Agreement</w:t>
      </w:r>
      <w:r>
        <w:rPr>
          <w:rFonts w:ascii="Arial" w:cs="Arial" w:eastAsia="Arial" w:hAnsi="Arial"/>
          <w:sz w:val="19"/>
          <w:szCs w:val="19"/>
          <w:color w:val="6B6B6B"/>
        </w:rPr>
        <w:t>,</w:t>
      </w:r>
      <w:r>
        <w:rPr>
          <w:rFonts w:ascii="Arial" w:cs="Arial" w:eastAsia="Arial" w:hAnsi="Arial"/>
          <w:sz w:val="19"/>
          <w:szCs w:val="19"/>
          <w:b w:val="1"/>
          <w:bCs w:val="1"/>
          <w:color w:val="3D3D3D"/>
        </w:rPr>
        <w:t xml:space="preserve"> </w:t>
      </w:r>
      <w:r>
        <w:rPr>
          <w:rFonts w:ascii="Arial" w:cs="Arial" w:eastAsia="Arial" w:hAnsi="Arial"/>
          <w:sz w:val="19"/>
          <w:szCs w:val="19"/>
          <w:color w:val="5B5B5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Restricted Territory" shall mean any state</w:t>
      </w:r>
      <w:r>
        <w:rPr>
          <w:rFonts w:ascii="Arial" w:cs="Arial" w:eastAsia="Arial" w:hAnsi="Arial"/>
          <w:sz w:val="19"/>
          <w:szCs w:val="19"/>
          <w:color w:val="5B5B5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county</w:t>
      </w:r>
      <w:r>
        <w:rPr>
          <w:rFonts w:ascii="Arial" w:cs="Arial" w:eastAsia="Arial" w:hAnsi="Arial"/>
          <w:sz w:val="19"/>
          <w:szCs w:val="19"/>
          <w:color w:val="6B6B6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or locality in the United</w:t>
      </w:r>
      <w:r>
        <w:rPr>
          <w:rFonts w:ascii="Arial" w:cs="Arial" w:eastAsia="Arial" w:hAnsi="Arial"/>
          <w:sz w:val="19"/>
          <w:szCs w:val="19"/>
          <w:b w:val="1"/>
          <w:bCs w:val="1"/>
          <w:color w:val="3D3D3D"/>
        </w:rPr>
        <w:t xml:space="preserve"> </w:t>
      </w:r>
      <w:r>
        <w:rPr>
          <w:rFonts w:ascii="Arial" w:cs="Arial" w:eastAsia="Arial" w:hAnsi="Arial"/>
          <w:sz w:val="19"/>
          <w:szCs w:val="19"/>
          <w:color w:val="3D3D3D"/>
        </w:rPr>
        <w:t>States or around the world in which the Company conducts business</w:t>
      </w:r>
      <w:r>
        <w:rPr>
          <w:rFonts w:ascii="Arial" w:cs="Arial" w:eastAsia="Arial" w:hAnsi="Arial"/>
          <w:sz w:val="19"/>
          <w:szCs w:val="19"/>
          <w:color w:val="6B6B6B"/>
        </w:rPr>
        <w:t>.</w:t>
      </w:r>
    </w:p>
    <w:p>
      <w:pPr>
        <w:spacing w:after="0" w:line="190" w:lineRule="exact"/>
        <w:rPr>
          <w:rFonts w:ascii="Arial" w:cs="Arial" w:eastAsia="Arial" w:hAnsi="Arial"/>
          <w:sz w:val="19"/>
          <w:szCs w:val="19"/>
          <w:color w:val="3D3D3D"/>
        </w:rPr>
      </w:pPr>
    </w:p>
    <w:p>
      <w:pPr>
        <w:ind w:left="794" w:hanging="794"/>
        <w:spacing w:after="0"/>
        <w:tabs>
          <w:tab w:leader="none" w:pos="794" w:val="left"/>
        </w:tabs>
        <w:numPr>
          <w:ilvl w:val="0"/>
          <w:numId w:val="77"/>
        </w:numPr>
        <w:rPr>
          <w:rFonts w:ascii="Arial" w:cs="Arial" w:eastAsia="Arial" w:hAnsi="Arial"/>
          <w:sz w:val="19"/>
          <w:szCs w:val="19"/>
          <w:color w:val="3D3D3D"/>
        </w:rPr>
      </w:pPr>
      <w:r>
        <w:rPr>
          <w:rFonts w:ascii="Arial" w:cs="Arial" w:eastAsia="Arial" w:hAnsi="Arial"/>
          <w:sz w:val="19"/>
          <w:szCs w:val="19"/>
          <w:b w:val="1"/>
          <w:bCs w:val="1"/>
          <w:color w:val="3D3D3D"/>
        </w:rPr>
        <w:t xml:space="preserve">Separation. </w:t>
      </w:r>
      <w:r>
        <w:rPr>
          <w:rFonts w:ascii="Arial" w:cs="Arial" w:eastAsia="Arial" w:hAnsi="Arial"/>
          <w:sz w:val="19"/>
          <w:szCs w:val="19"/>
          <w:color w:val="3D3D3D"/>
        </w:rPr>
        <w:t>For all purposes under this Employment Agreement</w:t>
      </w:r>
      <w:r>
        <w:rPr>
          <w:rFonts w:ascii="Arial" w:cs="Arial" w:eastAsia="Arial" w:hAnsi="Arial"/>
          <w:sz w:val="19"/>
          <w:szCs w:val="19"/>
          <w:color w:val="5B5B5B"/>
        </w:rPr>
        <w:t>, "</w:t>
      </w:r>
      <w:r>
        <w:rPr>
          <w:rFonts w:ascii="Arial" w:cs="Arial" w:eastAsia="Arial" w:hAnsi="Arial"/>
          <w:sz w:val="19"/>
          <w:szCs w:val="19"/>
          <w:color w:val="3D3D3D"/>
        </w:rPr>
        <w:t>Separation</w:t>
      </w:r>
      <w:r>
        <w:rPr>
          <w:rFonts w:ascii="Arial" w:cs="Arial" w:eastAsia="Arial" w:hAnsi="Arial"/>
          <w:sz w:val="19"/>
          <w:szCs w:val="19"/>
          <w:color w:val="6B6B6B"/>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means a</w:t>
      </w:r>
    </w:p>
    <w:p>
      <w:pPr>
        <w:sectPr>
          <w:pgSz w:w="11900" w:h="16838" w:orient="portrait"/>
          <w:cols w:equalWidth="0" w:num="1">
            <w:col w:w="11234"/>
          </w:cols>
          <w:pgMar w:left="246" w:top="1054" w:right="419" w:bottom="1440" w:gutter="0" w:footer="0" w:header="0"/>
        </w:sectPr>
      </w:pPr>
    </w:p>
    <w:bookmarkStart w:id="64" w:name="page65"/>
    <w:bookmarkEnd w:id="64"/>
    <w:p>
      <w:pPr>
        <w:ind w:left="4"/>
        <w:spacing w:after="0"/>
        <w:rPr>
          <w:sz w:val="20"/>
          <w:szCs w:val="20"/>
          <w:color w:val="auto"/>
        </w:rPr>
      </w:pPr>
      <w:r>
        <w:rPr>
          <w:rFonts w:ascii="Arial" w:cs="Arial" w:eastAsia="Arial" w:hAnsi="Arial"/>
          <w:sz w:val="19"/>
          <w:szCs w:val="19"/>
          <w:color w:val="3D3D3D"/>
        </w:rPr>
        <w:t xml:space="preserve">"separation from service," as defined in the regulations under Section 409A of the </w:t>
      </w:r>
      <w:r>
        <w:rPr>
          <w:rFonts w:ascii="Arial" w:cs="Arial" w:eastAsia="Arial" w:hAnsi="Arial"/>
          <w:sz w:val="19"/>
          <w:szCs w:val="19"/>
          <w:color w:val="505050"/>
        </w:rPr>
        <w:t>Code.</w:t>
      </w:r>
    </w:p>
    <w:p>
      <w:pPr>
        <w:spacing w:after="0" w:line="228" w:lineRule="exact"/>
        <w:rPr>
          <w:sz w:val="20"/>
          <w:szCs w:val="20"/>
          <w:color w:val="auto"/>
        </w:rPr>
      </w:pPr>
    </w:p>
    <w:p>
      <w:pPr>
        <w:jc w:val="both"/>
        <w:ind w:left="4" w:firstLine="4"/>
        <w:spacing w:after="0" w:line="280" w:lineRule="auto"/>
        <w:tabs>
          <w:tab w:leader="none" w:pos="356" w:val="left"/>
        </w:tabs>
        <w:numPr>
          <w:ilvl w:val="1"/>
          <w:numId w:val="78"/>
        </w:numPr>
        <w:rPr>
          <w:rFonts w:ascii="Arial" w:cs="Arial" w:eastAsia="Arial" w:hAnsi="Arial"/>
          <w:sz w:val="17"/>
          <w:szCs w:val="17"/>
          <w:color w:val="3D3D3D"/>
        </w:rPr>
      </w:pPr>
      <w:r>
        <w:rPr>
          <w:rFonts w:ascii="Arial" w:cs="Arial" w:eastAsia="Arial" w:hAnsi="Arial"/>
          <w:sz w:val="17"/>
          <w:szCs w:val="17"/>
          <w:b w:val="1"/>
          <w:bCs w:val="1"/>
          <w:color w:val="3D3D3D"/>
        </w:rPr>
        <w:t xml:space="preserve">Solicit. </w:t>
      </w:r>
      <w:r>
        <w:rPr>
          <w:rFonts w:ascii="Arial" w:cs="Arial" w:eastAsia="Arial" w:hAnsi="Arial"/>
          <w:sz w:val="17"/>
          <w:szCs w:val="17"/>
          <w:color w:val="3D3D3D"/>
        </w:rPr>
        <w:t>For all purposes under this Agreement,</w:t>
      </w:r>
      <w:r>
        <w:rPr>
          <w:rFonts w:ascii="Arial" w:cs="Arial" w:eastAsia="Arial" w:hAnsi="Arial"/>
          <w:sz w:val="17"/>
          <w:szCs w:val="17"/>
          <w:b w:val="1"/>
          <w:bCs w:val="1"/>
          <w:color w:val="3D3D3D"/>
        </w:rPr>
        <w:t xml:space="preserve"> </w:t>
      </w:r>
      <w:r>
        <w:rPr>
          <w:rFonts w:ascii="Arial" w:cs="Arial" w:eastAsia="Arial" w:hAnsi="Arial"/>
          <w:sz w:val="17"/>
          <w:szCs w:val="17"/>
          <w:color w:val="696969"/>
        </w:rPr>
        <w:t>"</w:t>
      </w:r>
      <w:r>
        <w:rPr>
          <w:rFonts w:ascii="Arial" w:cs="Arial" w:eastAsia="Arial" w:hAnsi="Arial"/>
          <w:sz w:val="17"/>
          <w:szCs w:val="17"/>
          <w:color w:val="3D3D3D"/>
        </w:rPr>
        <w:t>solicit" shall mean (i) active solicitation of any Client or Company employee (but not</w:t>
      </w:r>
      <w:r>
        <w:rPr>
          <w:rFonts w:ascii="Arial" w:cs="Arial" w:eastAsia="Arial" w:hAnsi="Arial"/>
          <w:sz w:val="17"/>
          <w:szCs w:val="17"/>
          <w:b w:val="1"/>
          <w:bCs w:val="1"/>
          <w:color w:val="3D3D3D"/>
        </w:rPr>
        <w:t xml:space="preserve"> </w:t>
      </w:r>
      <w:r>
        <w:rPr>
          <w:rFonts w:ascii="Arial" w:cs="Arial" w:eastAsia="Arial" w:hAnsi="Arial"/>
          <w:sz w:val="17"/>
          <w:szCs w:val="17"/>
          <w:color w:val="3D3D3D"/>
        </w:rPr>
        <w:t>general marketing of a product</w:t>
      </w:r>
      <w:r>
        <w:rPr>
          <w:rFonts w:ascii="Arial" w:cs="Arial" w:eastAsia="Arial" w:hAnsi="Arial"/>
          <w:sz w:val="17"/>
          <w:szCs w:val="17"/>
          <w:color w:val="696969"/>
        </w:rPr>
        <w:t>,</w:t>
      </w:r>
      <w:r>
        <w:rPr>
          <w:rFonts w:ascii="Arial" w:cs="Arial" w:eastAsia="Arial" w:hAnsi="Arial"/>
          <w:sz w:val="17"/>
          <w:szCs w:val="17"/>
          <w:color w:val="3D3D3D"/>
        </w:rPr>
        <w:t xml:space="preserve">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w:t>
      </w:r>
      <w:r>
        <w:rPr>
          <w:rFonts w:ascii="Arial" w:cs="Arial" w:eastAsia="Arial" w:hAnsi="Arial"/>
          <w:sz w:val="17"/>
          <w:szCs w:val="17"/>
          <w:color w:val="696969"/>
        </w:rPr>
        <w:t>;</w:t>
      </w:r>
      <w:r>
        <w:rPr>
          <w:rFonts w:ascii="Arial" w:cs="Arial" w:eastAsia="Arial" w:hAnsi="Arial"/>
          <w:sz w:val="17"/>
          <w:szCs w:val="17"/>
          <w:color w:val="3D3D3D"/>
        </w:rPr>
        <w:t xml:space="preserve"> (iii) participation in any meetings, discussions</w:t>
      </w:r>
      <w:r>
        <w:rPr>
          <w:rFonts w:ascii="Arial" w:cs="Arial" w:eastAsia="Arial" w:hAnsi="Arial"/>
          <w:sz w:val="17"/>
          <w:szCs w:val="17"/>
          <w:color w:val="696969"/>
        </w:rPr>
        <w:t>,</w:t>
      </w:r>
      <w:r>
        <w:rPr>
          <w:rFonts w:ascii="Arial" w:cs="Arial" w:eastAsia="Arial" w:hAnsi="Arial"/>
          <w:sz w:val="17"/>
          <w:szCs w:val="17"/>
          <w:color w:val="3D3D3D"/>
        </w:rPr>
        <w:t xml:space="preserve"> or other communications with any third party regarding any Client or Company employee where the </w:t>
      </w:r>
      <w:r>
        <w:rPr>
          <w:rFonts w:ascii="Arial" w:cs="Arial" w:eastAsia="Arial" w:hAnsi="Arial"/>
          <w:sz w:val="17"/>
          <w:szCs w:val="17"/>
          <w:color w:val="2A2A2A"/>
        </w:rPr>
        <w:t>purpose</w:t>
      </w:r>
      <w:r>
        <w:rPr>
          <w:rFonts w:ascii="Arial" w:cs="Arial" w:eastAsia="Arial" w:hAnsi="Arial"/>
          <w:sz w:val="17"/>
          <w:szCs w:val="17"/>
          <w:color w:val="3D3D3D"/>
        </w:rPr>
        <w:t xml:space="preserve"> or effect of such meeting, discussion or communication is </w:t>
      </w:r>
      <w:r>
        <w:rPr>
          <w:rFonts w:ascii="Arial" w:cs="Arial" w:eastAsia="Arial" w:hAnsi="Arial"/>
          <w:sz w:val="17"/>
          <w:szCs w:val="17"/>
          <w:color w:val="2A2A2A"/>
        </w:rPr>
        <w:t>to</w:t>
      </w:r>
      <w:r>
        <w:rPr>
          <w:rFonts w:ascii="Arial" w:cs="Arial" w:eastAsia="Arial" w:hAnsi="Arial"/>
          <w:sz w:val="17"/>
          <w:szCs w:val="17"/>
          <w:color w:val="3D3D3D"/>
        </w:rPr>
        <w:t xml:space="preserve"> obtain </w:t>
      </w:r>
      <w:r>
        <w:rPr>
          <w:rFonts w:ascii="Arial" w:cs="Arial" w:eastAsia="Arial" w:hAnsi="Arial"/>
          <w:sz w:val="17"/>
          <w:szCs w:val="17"/>
          <w:color w:val="2A2A2A"/>
        </w:rPr>
        <w:t xml:space="preserve">business </w:t>
      </w:r>
      <w:r>
        <w:rPr>
          <w:rFonts w:ascii="Arial" w:cs="Arial" w:eastAsia="Arial" w:hAnsi="Arial"/>
          <w:sz w:val="17"/>
          <w:szCs w:val="17"/>
          <w:color w:val="3D3D3D"/>
        </w:rPr>
        <w:t>from such Client or employ such Company employee; and (iv) any other</w:t>
      </w:r>
      <w:r>
        <w:rPr>
          <w:rFonts w:ascii="Arial" w:cs="Arial" w:eastAsia="Arial" w:hAnsi="Arial"/>
          <w:sz w:val="17"/>
          <w:szCs w:val="17"/>
          <w:color w:val="2A2A2A"/>
        </w:rPr>
        <w:t xml:space="preserve"> passive </w:t>
      </w:r>
      <w:r>
        <w:rPr>
          <w:rFonts w:ascii="Arial" w:cs="Arial" w:eastAsia="Arial" w:hAnsi="Arial"/>
          <w:sz w:val="17"/>
          <w:szCs w:val="17"/>
          <w:color w:val="3D3D3D"/>
        </w:rPr>
        <w:t>use of information about any Client or Company</w:t>
      </w:r>
      <w:r>
        <w:rPr>
          <w:rFonts w:ascii="Arial" w:cs="Arial" w:eastAsia="Arial" w:hAnsi="Arial"/>
          <w:sz w:val="17"/>
          <w:szCs w:val="17"/>
          <w:color w:val="2A2A2A"/>
        </w:rPr>
        <w:t xml:space="preserve"> </w:t>
      </w:r>
      <w:r>
        <w:rPr>
          <w:rFonts w:ascii="Arial" w:cs="Arial" w:eastAsia="Arial" w:hAnsi="Arial"/>
          <w:sz w:val="17"/>
          <w:szCs w:val="17"/>
          <w:color w:val="3D3D3D"/>
        </w:rPr>
        <w:t xml:space="preserve">employee which </w:t>
      </w:r>
      <w:r>
        <w:rPr>
          <w:rFonts w:ascii="Arial" w:cs="Arial" w:eastAsia="Arial" w:hAnsi="Arial"/>
          <w:sz w:val="17"/>
          <w:szCs w:val="17"/>
          <w:color w:val="2A2A2A"/>
        </w:rPr>
        <w:t>has</w:t>
      </w:r>
      <w:r>
        <w:rPr>
          <w:rFonts w:ascii="Arial" w:cs="Arial" w:eastAsia="Arial" w:hAnsi="Arial"/>
          <w:sz w:val="17"/>
          <w:szCs w:val="17"/>
          <w:color w:val="3D3D3D"/>
        </w:rPr>
        <w:t xml:space="preserve"> the purpose or effect of assisting a third party or causing </w:t>
      </w:r>
      <w:r>
        <w:rPr>
          <w:rFonts w:ascii="Arial" w:cs="Arial" w:eastAsia="Arial" w:hAnsi="Arial"/>
          <w:sz w:val="17"/>
          <w:szCs w:val="17"/>
          <w:color w:val="2A2A2A"/>
        </w:rPr>
        <w:t>harm</w:t>
      </w:r>
      <w:r>
        <w:rPr>
          <w:rFonts w:ascii="Arial" w:cs="Arial" w:eastAsia="Arial" w:hAnsi="Arial"/>
          <w:sz w:val="17"/>
          <w:szCs w:val="17"/>
          <w:color w:val="3D3D3D"/>
        </w:rPr>
        <w:t xml:space="preserve"> to the business of the Company.</w:t>
      </w:r>
    </w:p>
    <w:p>
      <w:pPr>
        <w:spacing w:after="0" w:line="188" w:lineRule="exact"/>
        <w:rPr>
          <w:rFonts w:ascii="Arial" w:cs="Arial" w:eastAsia="Arial" w:hAnsi="Arial"/>
          <w:sz w:val="17"/>
          <w:szCs w:val="17"/>
          <w:color w:val="3D3D3D"/>
        </w:rPr>
      </w:pPr>
    </w:p>
    <w:p>
      <w:pPr>
        <w:ind w:left="284" w:hanging="284"/>
        <w:spacing w:after="0"/>
        <w:tabs>
          <w:tab w:leader="none" w:pos="284" w:val="left"/>
        </w:tabs>
        <w:numPr>
          <w:ilvl w:val="0"/>
          <w:numId w:val="79"/>
        </w:numPr>
        <w:rPr>
          <w:rFonts w:ascii="Arial" w:cs="Arial" w:eastAsia="Arial" w:hAnsi="Arial"/>
          <w:sz w:val="19"/>
          <w:szCs w:val="19"/>
          <w:b w:val="1"/>
          <w:bCs w:val="1"/>
          <w:color w:val="3D3D3D"/>
        </w:rPr>
      </w:pPr>
      <w:r>
        <w:rPr>
          <w:rFonts w:ascii="Arial" w:cs="Arial" w:eastAsia="Arial" w:hAnsi="Arial"/>
          <w:sz w:val="19"/>
          <w:szCs w:val="19"/>
          <w:b w:val="1"/>
          <w:bCs w:val="1"/>
          <w:color w:val="3D3D3D"/>
        </w:rPr>
        <w:t>Miscellaneous Provisions.</w:t>
      </w:r>
    </w:p>
    <w:p>
      <w:pPr>
        <w:spacing w:after="0" w:line="234" w:lineRule="exact"/>
        <w:rPr>
          <w:rFonts w:ascii="Arial" w:cs="Arial" w:eastAsia="Arial" w:hAnsi="Arial"/>
          <w:sz w:val="19"/>
          <w:szCs w:val="19"/>
          <w:b w:val="1"/>
          <w:bCs w:val="1"/>
          <w:color w:val="3D3D3D"/>
        </w:rPr>
      </w:pPr>
    </w:p>
    <w:p>
      <w:pPr>
        <w:jc w:val="both"/>
        <w:ind w:left="4" w:hanging="2"/>
        <w:spacing w:after="0" w:line="249" w:lineRule="auto"/>
        <w:tabs>
          <w:tab w:leader="none" w:pos="524" w:val="left"/>
        </w:tabs>
        <w:numPr>
          <w:ilvl w:val="1"/>
          <w:numId w:val="79"/>
        </w:numPr>
        <w:rPr>
          <w:rFonts w:ascii="Arial" w:cs="Arial" w:eastAsia="Arial" w:hAnsi="Arial"/>
          <w:sz w:val="19"/>
          <w:szCs w:val="19"/>
          <w:color w:val="3D3D3D"/>
        </w:rPr>
      </w:pPr>
      <w:r>
        <w:rPr>
          <w:rFonts w:ascii="Arial" w:cs="Arial" w:eastAsia="Arial" w:hAnsi="Arial"/>
          <w:sz w:val="19"/>
          <w:szCs w:val="19"/>
          <w:b w:val="1"/>
          <w:bCs w:val="1"/>
          <w:color w:val="3D3D3D"/>
        </w:rPr>
        <w:t xml:space="preserve">Notice. </w:t>
      </w:r>
      <w:r>
        <w:rPr>
          <w:rFonts w:ascii="Arial" w:cs="Arial" w:eastAsia="Arial" w:hAnsi="Arial"/>
          <w:sz w:val="19"/>
          <w:szCs w:val="19"/>
          <w:color w:val="3D3D3D"/>
        </w:rPr>
        <w:t>Notices and all other communications contemplated by this Agreement shall be in writing and shall be deemed to have been duly</w:t>
      </w:r>
      <w:r>
        <w:rPr>
          <w:rFonts w:ascii="Arial" w:cs="Arial" w:eastAsia="Arial" w:hAnsi="Arial"/>
          <w:sz w:val="19"/>
          <w:szCs w:val="19"/>
          <w:b w:val="1"/>
          <w:bCs w:val="1"/>
          <w:color w:val="3D3D3D"/>
        </w:rPr>
        <w:t xml:space="preserve"> </w:t>
      </w:r>
      <w:r>
        <w:rPr>
          <w:rFonts w:ascii="Arial" w:cs="Arial" w:eastAsia="Arial" w:hAnsi="Arial"/>
          <w:sz w:val="19"/>
          <w:szCs w:val="19"/>
          <w:color w:val="3D3D3D"/>
        </w:rPr>
        <w:t xml:space="preserve">given when personally delivered, when delivered by FedEx with delivery charges prepaid, or when mailed by </w:t>
      </w:r>
      <w:r>
        <w:rPr>
          <w:rFonts w:ascii="Arial" w:cs="Arial" w:eastAsia="Arial" w:hAnsi="Arial"/>
          <w:sz w:val="19"/>
          <w:szCs w:val="19"/>
          <w:color w:val="505050"/>
        </w:rPr>
        <w:t>U.S.</w:t>
      </w:r>
      <w:r>
        <w:rPr>
          <w:rFonts w:ascii="Arial" w:cs="Arial" w:eastAsia="Arial" w:hAnsi="Arial"/>
          <w:sz w:val="19"/>
          <w:szCs w:val="19"/>
          <w:color w:val="3D3D3D"/>
        </w:rPr>
        <w:t xml:space="preserve"> registered or certified mail, return receipt requested and postage prepaid. In the </w:t>
      </w:r>
      <w:r>
        <w:rPr>
          <w:rFonts w:ascii="Arial" w:cs="Arial" w:eastAsia="Arial" w:hAnsi="Arial"/>
          <w:sz w:val="19"/>
          <w:szCs w:val="19"/>
          <w:color w:val="505050"/>
        </w:rPr>
        <w:t>case</w:t>
      </w:r>
      <w:r>
        <w:rPr>
          <w:rFonts w:ascii="Arial" w:cs="Arial" w:eastAsia="Arial" w:hAnsi="Arial"/>
          <w:sz w:val="19"/>
          <w:szCs w:val="19"/>
          <w:color w:val="3D3D3D"/>
        </w:rPr>
        <w:t xml:space="preserve"> of Executive, mailed notices </w:t>
      </w:r>
      <w:r>
        <w:rPr>
          <w:rFonts w:ascii="Arial" w:cs="Arial" w:eastAsia="Arial" w:hAnsi="Arial"/>
          <w:sz w:val="19"/>
          <w:szCs w:val="19"/>
          <w:color w:val="505050"/>
        </w:rPr>
        <w:t>shall</w:t>
      </w:r>
      <w:r>
        <w:rPr>
          <w:rFonts w:ascii="Arial" w:cs="Arial" w:eastAsia="Arial" w:hAnsi="Arial"/>
          <w:sz w:val="19"/>
          <w:szCs w:val="19"/>
          <w:color w:val="3D3D3D"/>
        </w:rPr>
        <w:t xml:space="preserve"> be addressed to him at the home address that he most recently communicated to the Company in writing. In the case of the Company, mailed notices shall be addressed to its corporate headquarters</w:t>
      </w:r>
      <w:r>
        <w:rPr>
          <w:rFonts w:ascii="Arial" w:cs="Arial" w:eastAsia="Arial" w:hAnsi="Arial"/>
          <w:sz w:val="19"/>
          <w:szCs w:val="19"/>
          <w:color w:val="696969"/>
        </w:rPr>
        <w:t>,</w:t>
      </w:r>
      <w:r>
        <w:rPr>
          <w:rFonts w:ascii="Arial" w:cs="Arial" w:eastAsia="Arial" w:hAnsi="Arial"/>
          <w:sz w:val="19"/>
          <w:szCs w:val="19"/>
          <w:color w:val="3D3D3D"/>
        </w:rPr>
        <w:t xml:space="preserve"> and all notices shall be </w:t>
      </w:r>
      <w:r>
        <w:rPr>
          <w:rFonts w:ascii="Arial" w:cs="Arial" w:eastAsia="Arial" w:hAnsi="Arial"/>
          <w:sz w:val="19"/>
          <w:szCs w:val="19"/>
          <w:color w:val="2A2A2A"/>
        </w:rPr>
        <w:t>directed</w:t>
      </w:r>
      <w:r>
        <w:rPr>
          <w:rFonts w:ascii="Arial" w:cs="Arial" w:eastAsia="Arial" w:hAnsi="Arial"/>
          <w:sz w:val="19"/>
          <w:szCs w:val="19"/>
          <w:color w:val="3D3D3D"/>
        </w:rPr>
        <w:t xml:space="preserve"> to the attention of its Secretary.</w:t>
      </w:r>
    </w:p>
    <w:p>
      <w:pPr>
        <w:spacing w:after="0" w:line="198" w:lineRule="exact"/>
        <w:rPr>
          <w:rFonts w:ascii="Arial" w:cs="Arial" w:eastAsia="Arial" w:hAnsi="Arial"/>
          <w:sz w:val="19"/>
          <w:szCs w:val="19"/>
          <w:color w:val="3D3D3D"/>
        </w:rPr>
      </w:pPr>
    </w:p>
    <w:p>
      <w:pPr>
        <w:jc w:val="both"/>
        <w:ind w:left="4" w:hanging="2"/>
        <w:spacing w:after="0" w:line="251" w:lineRule="auto"/>
        <w:tabs>
          <w:tab w:leader="none" w:pos="521" w:val="left"/>
        </w:tabs>
        <w:numPr>
          <w:ilvl w:val="1"/>
          <w:numId w:val="79"/>
        </w:numPr>
        <w:rPr>
          <w:rFonts w:ascii="Arial" w:cs="Arial" w:eastAsia="Arial" w:hAnsi="Arial"/>
          <w:sz w:val="19"/>
          <w:szCs w:val="19"/>
          <w:color w:val="3D3D3D"/>
        </w:rPr>
      </w:pPr>
      <w:r>
        <w:rPr>
          <w:rFonts w:ascii="Arial" w:cs="Arial" w:eastAsia="Arial" w:hAnsi="Arial"/>
          <w:sz w:val="19"/>
          <w:szCs w:val="19"/>
          <w:b w:val="1"/>
          <w:bCs w:val="1"/>
          <w:color w:val="3D3D3D"/>
        </w:rPr>
        <w:t xml:space="preserve">Modifications and Waivers. </w:t>
      </w:r>
      <w:r>
        <w:rPr>
          <w:rFonts w:ascii="Arial" w:cs="Arial" w:eastAsia="Arial" w:hAnsi="Arial"/>
          <w:sz w:val="19"/>
          <w:szCs w:val="19"/>
          <w:color w:val="3D3D3D"/>
        </w:rPr>
        <w:t>No provision of this Agreement shall be modified, waived or discharged unless the modification</w:t>
      </w:r>
      <w:r>
        <w:rPr>
          <w:rFonts w:ascii="Arial" w:cs="Arial" w:eastAsia="Arial" w:hAnsi="Arial"/>
          <w:sz w:val="19"/>
          <w:szCs w:val="19"/>
          <w:color w:val="696969"/>
        </w:rPr>
        <w:t>,</w:t>
      </w:r>
      <w:r>
        <w:rPr>
          <w:rFonts w:ascii="Arial" w:cs="Arial" w:eastAsia="Arial" w:hAnsi="Arial"/>
          <w:sz w:val="19"/>
          <w:szCs w:val="19"/>
          <w:b w:val="1"/>
          <w:bCs w:val="1"/>
          <w:color w:val="3D3D3D"/>
        </w:rPr>
        <w:t xml:space="preserve"> </w:t>
      </w:r>
      <w:r>
        <w:rPr>
          <w:rFonts w:ascii="Arial" w:cs="Arial" w:eastAsia="Arial" w:hAnsi="Arial"/>
          <w:sz w:val="19"/>
          <w:szCs w:val="19"/>
          <w:color w:val="3D3D3D"/>
        </w:rPr>
        <w:t>waiver or</w:t>
      </w:r>
      <w:r>
        <w:rPr>
          <w:rFonts w:ascii="Arial" w:cs="Arial" w:eastAsia="Arial" w:hAnsi="Arial"/>
          <w:sz w:val="19"/>
          <w:szCs w:val="19"/>
          <w:b w:val="1"/>
          <w:bCs w:val="1"/>
          <w:color w:val="3D3D3D"/>
        </w:rPr>
        <w:t xml:space="preserve"> </w:t>
      </w:r>
      <w:r>
        <w:rPr>
          <w:rFonts w:ascii="Arial" w:cs="Arial" w:eastAsia="Arial" w:hAnsi="Arial"/>
          <w:sz w:val="19"/>
          <w:szCs w:val="19"/>
          <w:color w:val="3D3D3D"/>
        </w:rPr>
        <w:t xml:space="preserve">discharge is agreed to in writing and signed by </w:t>
      </w:r>
      <w:r>
        <w:rPr>
          <w:rFonts w:ascii="Arial" w:cs="Arial" w:eastAsia="Arial" w:hAnsi="Arial"/>
          <w:sz w:val="19"/>
          <w:szCs w:val="19"/>
          <w:color w:val="505050"/>
        </w:rPr>
        <w:t>Executive</w:t>
      </w:r>
      <w:r>
        <w:rPr>
          <w:rFonts w:ascii="Arial" w:cs="Arial" w:eastAsia="Arial" w:hAnsi="Arial"/>
          <w:sz w:val="19"/>
          <w:szCs w:val="19"/>
          <w:color w:val="3D3D3D"/>
        </w:rPr>
        <w:t xml:space="preserve"> and by an authorized officer of the Company </w:t>
      </w:r>
      <w:r>
        <w:rPr>
          <w:rFonts w:ascii="Arial" w:cs="Arial" w:eastAsia="Arial" w:hAnsi="Arial"/>
          <w:sz w:val="19"/>
          <w:szCs w:val="19"/>
          <w:color w:val="505050"/>
        </w:rPr>
        <w:t>(other</w:t>
      </w:r>
      <w:r>
        <w:rPr>
          <w:rFonts w:ascii="Arial" w:cs="Arial" w:eastAsia="Arial" w:hAnsi="Arial"/>
          <w:sz w:val="19"/>
          <w:szCs w:val="19"/>
          <w:color w:val="3D3D3D"/>
        </w:rPr>
        <w:t xml:space="preserve"> than </w:t>
      </w:r>
      <w:r>
        <w:rPr>
          <w:rFonts w:ascii="Arial" w:cs="Arial" w:eastAsia="Arial" w:hAnsi="Arial"/>
          <w:sz w:val="19"/>
          <w:szCs w:val="19"/>
          <w:color w:val="505050"/>
        </w:rPr>
        <w:t>Executive).</w:t>
      </w:r>
      <w:r>
        <w:rPr>
          <w:rFonts w:ascii="Arial" w:cs="Arial" w:eastAsia="Arial" w:hAnsi="Arial"/>
          <w:sz w:val="19"/>
          <w:szCs w:val="19"/>
          <w:color w:val="3D3D3D"/>
        </w:rPr>
        <w:t xml:space="preserve"> No waiver by either party of any breach of</w:t>
      </w:r>
      <w:r>
        <w:rPr>
          <w:rFonts w:ascii="Arial" w:cs="Arial" w:eastAsia="Arial" w:hAnsi="Arial"/>
          <w:sz w:val="19"/>
          <w:szCs w:val="19"/>
          <w:color w:val="696969"/>
        </w:rPr>
        <w:t>,</w:t>
      </w:r>
      <w:r>
        <w:rPr>
          <w:rFonts w:ascii="Arial" w:cs="Arial" w:eastAsia="Arial" w:hAnsi="Arial"/>
          <w:sz w:val="19"/>
          <w:szCs w:val="19"/>
          <w:color w:val="3D3D3D"/>
        </w:rPr>
        <w:t xml:space="preserve"> or of compliance with, any condition or provision of this Agreement by the other party shall be considered a waiver of any other condition or provision or of the same condition or provision at another time.</w:t>
      </w:r>
    </w:p>
    <w:p>
      <w:pPr>
        <w:spacing w:after="0" w:line="211" w:lineRule="exact"/>
        <w:rPr>
          <w:rFonts w:ascii="Arial" w:cs="Arial" w:eastAsia="Arial" w:hAnsi="Arial"/>
          <w:sz w:val="19"/>
          <w:szCs w:val="19"/>
          <w:color w:val="3D3D3D"/>
        </w:rPr>
      </w:pPr>
    </w:p>
    <w:p>
      <w:pPr>
        <w:jc w:val="both"/>
        <w:ind w:left="4" w:hanging="2"/>
        <w:spacing w:after="0" w:line="270" w:lineRule="auto"/>
        <w:tabs>
          <w:tab w:leader="none" w:pos="525" w:val="left"/>
        </w:tabs>
        <w:numPr>
          <w:ilvl w:val="1"/>
          <w:numId w:val="79"/>
        </w:numPr>
        <w:rPr>
          <w:rFonts w:ascii="Arial" w:cs="Arial" w:eastAsia="Arial" w:hAnsi="Arial"/>
          <w:sz w:val="18"/>
          <w:szCs w:val="18"/>
          <w:color w:val="3D3D3D"/>
        </w:rPr>
      </w:pPr>
      <w:r>
        <w:rPr>
          <w:rFonts w:ascii="Arial" w:cs="Arial" w:eastAsia="Arial" w:hAnsi="Arial"/>
          <w:sz w:val="18"/>
          <w:szCs w:val="18"/>
          <w:b w:val="1"/>
          <w:bCs w:val="1"/>
          <w:color w:val="3D3D3D"/>
        </w:rPr>
        <w:t xml:space="preserve">Whole Agreement. </w:t>
      </w:r>
      <w:r>
        <w:rPr>
          <w:rFonts w:ascii="Arial" w:cs="Arial" w:eastAsia="Arial" w:hAnsi="Arial"/>
          <w:sz w:val="18"/>
          <w:szCs w:val="18"/>
          <w:color w:val="3D3D3D"/>
        </w:rPr>
        <w:t>This Agreement and the Proprietary Information and Inventions Agreement supersede and replace any prior</w:t>
      </w:r>
      <w:r>
        <w:rPr>
          <w:rFonts w:ascii="Arial" w:cs="Arial" w:eastAsia="Arial" w:hAnsi="Arial"/>
          <w:sz w:val="18"/>
          <w:szCs w:val="18"/>
          <w:b w:val="1"/>
          <w:bCs w:val="1"/>
          <w:color w:val="3D3D3D"/>
        </w:rPr>
        <w:t xml:space="preserve"> </w:t>
      </w:r>
      <w:r>
        <w:rPr>
          <w:rFonts w:ascii="Arial" w:cs="Arial" w:eastAsia="Arial" w:hAnsi="Arial"/>
          <w:sz w:val="18"/>
          <w:szCs w:val="18"/>
          <w:color w:val="3D3D3D"/>
        </w:rPr>
        <w:t xml:space="preserve">agreements, representations or understandings (whether oral or written and whether express or implied) between </w:t>
      </w:r>
      <w:r>
        <w:rPr>
          <w:rFonts w:ascii="Arial" w:cs="Arial" w:eastAsia="Arial" w:hAnsi="Arial"/>
          <w:sz w:val="18"/>
          <w:szCs w:val="18"/>
          <w:color w:val="505050"/>
        </w:rPr>
        <w:t>Executive</w:t>
      </w:r>
      <w:r>
        <w:rPr>
          <w:rFonts w:ascii="Arial" w:cs="Arial" w:eastAsia="Arial" w:hAnsi="Arial"/>
          <w:sz w:val="18"/>
          <w:szCs w:val="18"/>
          <w:color w:val="3D3D3D"/>
        </w:rPr>
        <w:t xml:space="preserve"> and the Company and constitute the complete agreement between </w:t>
      </w:r>
      <w:r>
        <w:rPr>
          <w:rFonts w:ascii="Arial" w:cs="Arial" w:eastAsia="Arial" w:hAnsi="Arial"/>
          <w:sz w:val="18"/>
          <w:szCs w:val="18"/>
          <w:color w:val="505050"/>
        </w:rPr>
        <w:t>Executive</w:t>
      </w:r>
      <w:r>
        <w:rPr>
          <w:rFonts w:ascii="Arial" w:cs="Arial" w:eastAsia="Arial" w:hAnsi="Arial"/>
          <w:sz w:val="18"/>
          <w:szCs w:val="18"/>
          <w:color w:val="3D3D3D"/>
        </w:rPr>
        <w:t xml:space="preserve"> and the Company regarding the subject matter set forth herein; provided that </w:t>
      </w:r>
      <w:r>
        <w:rPr>
          <w:rFonts w:ascii="Arial" w:cs="Arial" w:eastAsia="Arial" w:hAnsi="Arial"/>
          <w:sz w:val="18"/>
          <w:szCs w:val="18"/>
          <w:color w:val="2A2A2A"/>
        </w:rPr>
        <w:t>nothing</w:t>
      </w:r>
      <w:r>
        <w:rPr>
          <w:rFonts w:ascii="Arial" w:cs="Arial" w:eastAsia="Arial" w:hAnsi="Arial"/>
          <w:sz w:val="18"/>
          <w:szCs w:val="18"/>
          <w:color w:val="3D3D3D"/>
        </w:rPr>
        <w:t xml:space="preserve"> in this Agreement shall </w:t>
      </w:r>
      <w:r>
        <w:rPr>
          <w:rFonts w:ascii="Arial" w:cs="Arial" w:eastAsia="Arial" w:hAnsi="Arial"/>
          <w:sz w:val="18"/>
          <w:szCs w:val="18"/>
          <w:color w:val="505050"/>
        </w:rPr>
        <w:t>supersede</w:t>
      </w:r>
      <w:r>
        <w:rPr>
          <w:rFonts w:ascii="Arial" w:cs="Arial" w:eastAsia="Arial" w:hAnsi="Arial"/>
          <w:sz w:val="18"/>
          <w:szCs w:val="18"/>
          <w:color w:val="3D3D3D"/>
        </w:rPr>
        <w:t xml:space="preserve"> an express promise made by the Company in Executive's offer letter.</w:t>
      </w:r>
    </w:p>
    <w:p>
      <w:pPr>
        <w:spacing w:after="0" w:line="181" w:lineRule="exact"/>
        <w:rPr>
          <w:rFonts w:ascii="Arial" w:cs="Arial" w:eastAsia="Arial" w:hAnsi="Arial"/>
          <w:sz w:val="18"/>
          <w:szCs w:val="18"/>
          <w:color w:val="3D3D3D"/>
        </w:rPr>
      </w:pPr>
    </w:p>
    <w:p>
      <w:pPr>
        <w:jc w:val="both"/>
        <w:ind w:left="4" w:hanging="2"/>
        <w:spacing w:after="0" w:line="280" w:lineRule="auto"/>
        <w:tabs>
          <w:tab w:leader="none" w:pos="524" w:val="left"/>
        </w:tabs>
        <w:numPr>
          <w:ilvl w:val="1"/>
          <w:numId w:val="79"/>
        </w:numPr>
        <w:rPr>
          <w:rFonts w:ascii="Arial" w:cs="Arial" w:eastAsia="Arial" w:hAnsi="Arial"/>
          <w:sz w:val="17"/>
          <w:szCs w:val="17"/>
          <w:color w:val="3D3D3D"/>
        </w:rPr>
      </w:pPr>
      <w:r>
        <w:rPr>
          <w:rFonts w:ascii="Arial" w:cs="Arial" w:eastAsia="Arial" w:hAnsi="Arial"/>
          <w:sz w:val="17"/>
          <w:szCs w:val="17"/>
          <w:b w:val="1"/>
          <w:bCs w:val="1"/>
          <w:color w:val="3D3D3D"/>
        </w:rPr>
        <w:t xml:space="preserve">Choice of </w:t>
      </w:r>
      <w:r>
        <w:rPr>
          <w:rFonts w:ascii="Arial" w:cs="Arial" w:eastAsia="Arial" w:hAnsi="Arial"/>
          <w:sz w:val="17"/>
          <w:szCs w:val="17"/>
          <w:b w:val="1"/>
          <w:bCs w:val="1"/>
          <w:color w:val="2A2A2A"/>
        </w:rPr>
        <w:t>Law</w:t>
      </w:r>
      <w:r>
        <w:rPr>
          <w:rFonts w:ascii="Arial" w:cs="Arial" w:eastAsia="Arial" w:hAnsi="Arial"/>
          <w:sz w:val="17"/>
          <w:szCs w:val="17"/>
          <w:b w:val="1"/>
          <w:bCs w:val="1"/>
          <w:color w:val="3D3D3D"/>
        </w:rPr>
        <w:t xml:space="preserve"> and Severability. </w:t>
      </w:r>
      <w:r>
        <w:rPr>
          <w:rFonts w:ascii="Arial" w:cs="Arial" w:eastAsia="Arial" w:hAnsi="Arial"/>
          <w:sz w:val="17"/>
          <w:szCs w:val="17"/>
          <w:color w:val="3D3D3D"/>
        </w:rPr>
        <w:t>This Agreement shall be interpreted in accordance with the laws of the State of New Jersey (except</w:t>
      </w:r>
      <w:r>
        <w:rPr>
          <w:rFonts w:ascii="Arial" w:cs="Arial" w:eastAsia="Arial" w:hAnsi="Arial"/>
          <w:sz w:val="17"/>
          <w:szCs w:val="17"/>
          <w:b w:val="1"/>
          <w:bCs w:val="1"/>
          <w:color w:val="3D3D3D"/>
        </w:rPr>
        <w:t xml:space="preserve"> </w:t>
      </w:r>
      <w:r>
        <w:rPr>
          <w:rFonts w:ascii="Arial" w:cs="Arial" w:eastAsia="Arial" w:hAnsi="Arial"/>
          <w:sz w:val="17"/>
          <w:szCs w:val="17"/>
          <w:color w:val="3D3D3D"/>
        </w:rPr>
        <w:t>their provisions governing the choice of law). If any provision of this Agreement becomes or is deemed invalid, illegal or unenforceable in any applicable jurisdiction by reason of the scope, extent or duration of its coverage</w:t>
      </w:r>
      <w:r>
        <w:rPr>
          <w:rFonts w:ascii="Arial" w:cs="Arial" w:eastAsia="Arial" w:hAnsi="Arial"/>
          <w:sz w:val="17"/>
          <w:szCs w:val="17"/>
          <w:color w:val="696969"/>
        </w:rPr>
        <w:t>,</w:t>
      </w:r>
      <w:r>
        <w:rPr>
          <w:rFonts w:ascii="Arial" w:cs="Arial" w:eastAsia="Arial" w:hAnsi="Arial"/>
          <w:sz w:val="17"/>
          <w:szCs w:val="17"/>
          <w:color w:val="3D3D3D"/>
        </w:rPr>
        <w:t xml:space="preserve"> then such provision shall be deemed amended to the minimum extent necessary to conform to applicable law so as to be valid and enforceable or, if such provision cannot be </w:t>
      </w:r>
      <w:r>
        <w:rPr>
          <w:rFonts w:ascii="Arial" w:cs="Arial" w:eastAsia="Arial" w:hAnsi="Arial"/>
          <w:sz w:val="17"/>
          <w:szCs w:val="17"/>
          <w:color w:val="505050"/>
        </w:rPr>
        <w:t>so</w:t>
      </w:r>
      <w:r>
        <w:rPr>
          <w:rFonts w:ascii="Arial" w:cs="Arial" w:eastAsia="Arial" w:hAnsi="Arial"/>
          <w:sz w:val="17"/>
          <w:szCs w:val="17"/>
          <w:color w:val="3D3D3D"/>
        </w:rPr>
        <w:t xml:space="preserve"> amended without materially altering the intention of the parties, then such provision </w:t>
      </w:r>
      <w:r>
        <w:rPr>
          <w:rFonts w:ascii="Arial" w:cs="Arial" w:eastAsia="Arial" w:hAnsi="Arial"/>
          <w:sz w:val="17"/>
          <w:szCs w:val="17"/>
          <w:color w:val="505050"/>
        </w:rPr>
        <w:t>sha</w:t>
      </w:r>
      <w:r>
        <w:rPr>
          <w:rFonts w:ascii="Arial" w:cs="Arial" w:eastAsia="Arial" w:hAnsi="Arial"/>
          <w:sz w:val="17"/>
          <w:szCs w:val="17"/>
          <w:color w:val="2A2A2A"/>
        </w:rPr>
        <w:t>ll</w:t>
      </w:r>
      <w:r>
        <w:rPr>
          <w:rFonts w:ascii="Arial" w:cs="Arial" w:eastAsia="Arial" w:hAnsi="Arial"/>
          <w:sz w:val="17"/>
          <w:szCs w:val="17"/>
          <w:color w:val="3D3D3D"/>
        </w:rPr>
        <w:t xml:space="preserve"> be </w:t>
      </w:r>
      <w:r>
        <w:rPr>
          <w:rFonts w:ascii="Arial" w:cs="Arial" w:eastAsia="Arial" w:hAnsi="Arial"/>
          <w:sz w:val="17"/>
          <w:szCs w:val="17"/>
          <w:color w:val="505050"/>
        </w:rPr>
        <w:t>st</w:t>
      </w:r>
      <w:r>
        <w:rPr>
          <w:rFonts w:ascii="Arial" w:cs="Arial" w:eastAsia="Arial" w:hAnsi="Arial"/>
          <w:sz w:val="17"/>
          <w:szCs w:val="17"/>
          <w:color w:val="2A2A2A"/>
        </w:rPr>
        <w:t>ricken</w:t>
      </w:r>
      <w:r>
        <w:rPr>
          <w:rFonts w:ascii="Arial" w:cs="Arial" w:eastAsia="Arial" w:hAnsi="Arial"/>
          <w:sz w:val="17"/>
          <w:szCs w:val="17"/>
          <w:color w:val="3D3D3D"/>
        </w:rPr>
        <w:t xml:space="preserve"> and the remainder of this Agreement </w:t>
      </w:r>
      <w:r>
        <w:rPr>
          <w:rFonts w:ascii="Arial" w:cs="Arial" w:eastAsia="Arial" w:hAnsi="Arial"/>
          <w:sz w:val="17"/>
          <w:szCs w:val="17"/>
          <w:color w:val="505050"/>
        </w:rPr>
        <w:t>shall</w:t>
      </w:r>
      <w:r>
        <w:rPr>
          <w:rFonts w:ascii="Arial" w:cs="Arial" w:eastAsia="Arial" w:hAnsi="Arial"/>
          <w:sz w:val="17"/>
          <w:szCs w:val="17"/>
          <w:color w:val="3D3D3D"/>
        </w:rPr>
        <w:t xml:space="preserve"> continue in full force and effect. If any provision of this Agreement is rendered illegal by any present or future statute, law, ordinance or regulation (collectively the </w:t>
      </w:r>
      <w:r>
        <w:rPr>
          <w:rFonts w:ascii="Arial" w:cs="Arial" w:eastAsia="Arial" w:hAnsi="Arial"/>
          <w:sz w:val="17"/>
          <w:szCs w:val="17"/>
          <w:color w:val="505050"/>
        </w:rPr>
        <w:t xml:space="preserve">"Law"), </w:t>
      </w:r>
      <w:r>
        <w:rPr>
          <w:rFonts w:ascii="Arial" w:cs="Arial" w:eastAsia="Arial" w:hAnsi="Arial"/>
          <w:sz w:val="17"/>
          <w:szCs w:val="17"/>
          <w:color w:val="3D3D3D"/>
        </w:rPr>
        <w:t>then</w:t>
      </w:r>
      <w:r>
        <w:rPr>
          <w:rFonts w:ascii="Arial" w:cs="Arial" w:eastAsia="Arial" w:hAnsi="Arial"/>
          <w:sz w:val="17"/>
          <w:szCs w:val="17"/>
          <w:color w:val="505050"/>
        </w:rPr>
        <w:t xml:space="preserve"> such </w:t>
      </w:r>
      <w:r>
        <w:rPr>
          <w:rFonts w:ascii="Arial" w:cs="Arial" w:eastAsia="Arial" w:hAnsi="Arial"/>
          <w:sz w:val="17"/>
          <w:szCs w:val="17"/>
          <w:color w:val="3D3D3D"/>
        </w:rPr>
        <w:t>provision shall be curtailed or limited only to the minimum extent necessary to bring such</w:t>
      </w:r>
    </w:p>
    <w:p>
      <w:pPr>
        <w:sectPr>
          <w:pgSz w:w="11900" w:h="16838" w:orient="portrait"/>
          <w:cols w:equalWidth="0" w:num="1">
            <w:col w:w="11044"/>
          </w:cols>
          <w:pgMar w:left="416" w:top="1067" w:right="439" w:bottom="1440" w:gutter="0" w:footer="0" w:header="0"/>
        </w:sectPr>
      </w:pPr>
    </w:p>
    <w:bookmarkStart w:id="65" w:name="page66"/>
    <w:bookmarkEnd w:id="65"/>
    <w:p>
      <w:pPr>
        <w:ind w:right="20" w:firstLine="10"/>
        <w:spacing w:after="0" w:line="280" w:lineRule="auto"/>
        <w:rPr>
          <w:sz w:val="20"/>
          <w:szCs w:val="20"/>
          <w:color w:val="auto"/>
        </w:rPr>
      </w:pPr>
      <w:r>
        <w:rPr>
          <w:rFonts w:ascii="Arial" w:cs="Arial" w:eastAsia="Arial" w:hAnsi="Arial"/>
          <w:sz w:val="19"/>
          <w:szCs w:val="19"/>
          <w:color w:val="424242"/>
        </w:rPr>
        <w:t>provision into compliance with the Law. All the other terms and provisions of this Agreement shall continue in full force and effect without impairment or limitation</w:t>
      </w:r>
      <w:r>
        <w:rPr>
          <w:rFonts w:ascii="Arial" w:cs="Arial" w:eastAsia="Arial" w:hAnsi="Arial"/>
          <w:sz w:val="19"/>
          <w:szCs w:val="19"/>
          <w:color w:val="6D6D70"/>
        </w:rPr>
        <w:t>.</w:t>
      </w:r>
    </w:p>
    <w:p>
      <w:pPr>
        <w:spacing w:after="0" w:line="183" w:lineRule="exact"/>
        <w:rPr>
          <w:sz w:val="20"/>
          <w:szCs w:val="20"/>
          <w:color w:val="auto"/>
        </w:rPr>
      </w:pPr>
    </w:p>
    <w:p>
      <w:pPr>
        <w:jc w:val="both"/>
        <w:ind w:firstLine="3"/>
        <w:spacing w:after="0" w:line="301" w:lineRule="auto"/>
        <w:tabs>
          <w:tab w:leader="none" w:pos="292" w:val="left"/>
        </w:tabs>
        <w:numPr>
          <w:ilvl w:val="0"/>
          <w:numId w:val="80"/>
        </w:numPr>
        <w:rPr>
          <w:rFonts w:ascii="Arial" w:cs="Arial" w:eastAsia="Arial" w:hAnsi="Arial"/>
          <w:sz w:val="17"/>
          <w:szCs w:val="17"/>
          <w:b w:val="1"/>
          <w:bCs w:val="1"/>
          <w:color w:val="424242"/>
        </w:rPr>
      </w:pPr>
      <w:r>
        <w:rPr>
          <w:rFonts w:ascii="Arial" w:cs="Arial" w:eastAsia="Arial" w:hAnsi="Arial"/>
          <w:sz w:val="17"/>
          <w:szCs w:val="17"/>
          <w:b w:val="1"/>
          <w:bCs w:val="1"/>
          <w:color w:val="424242"/>
        </w:rPr>
        <w:t xml:space="preserve">No Assignment. </w:t>
      </w:r>
      <w:r>
        <w:rPr>
          <w:rFonts w:ascii="Arial" w:cs="Arial" w:eastAsia="Arial" w:hAnsi="Arial"/>
          <w:sz w:val="17"/>
          <w:szCs w:val="17"/>
          <w:color w:val="424242"/>
        </w:rPr>
        <w:t>This Agreement and all rights and obligations of</w:t>
      </w:r>
      <w:r>
        <w:rPr>
          <w:rFonts w:ascii="Arial" w:cs="Arial" w:eastAsia="Arial" w:hAnsi="Arial"/>
          <w:sz w:val="17"/>
          <w:szCs w:val="17"/>
          <w:b w:val="1"/>
          <w:bCs w:val="1"/>
          <w:color w:val="424242"/>
        </w:rPr>
        <w:t xml:space="preserve"> </w:t>
      </w:r>
      <w:r>
        <w:rPr>
          <w:rFonts w:ascii="Arial" w:cs="Arial" w:eastAsia="Arial" w:hAnsi="Arial"/>
          <w:sz w:val="17"/>
          <w:szCs w:val="17"/>
          <w:color w:val="565656"/>
        </w:rPr>
        <w:t>Executive</w:t>
      </w:r>
      <w:r>
        <w:rPr>
          <w:rFonts w:ascii="Arial" w:cs="Arial" w:eastAsia="Arial" w:hAnsi="Arial"/>
          <w:sz w:val="17"/>
          <w:szCs w:val="17"/>
          <w:b w:val="1"/>
          <w:bCs w:val="1"/>
          <w:color w:val="424242"/>
        </w:rPr>
        <w:t xml:space="preserve"> </w:t>
      </w:r>
      <w:r>
        <w:rPr>
          <w:rFonts w:ascii="Arial" w:cs="Arial" w:eastAsia="Arial" w:hAnsi="Arial"/>
          <w:sz w:val="17"/>
          <w:szCs w:val="17"/>
          <w:color w:val="424242"/>
        </w:rPr>
        <w:t>hereunder are personal to</w:t>
      </w:r>
      <w:r>
        <w:rPr>
          <w:rFonts w:ascii="Arial" w:cs="Arial" w:eastAsia="Arial" w:hAnsi="Arial"/>
          <w:sz w:val="17"/>
          <w:szCs w:val="17"/>
          <w:b w:val="1"/>
          <w:bCs w:val="1"/>
          <w:color w:val="424242"/>
        </w:rPr>
        <w:t xml:space="preserve"> </w:t>
      </w:r>
      <w:r>
        <w:rPr>
          <w:rFonts w:ascii="Arial" w:cs="Arial" w:eastAsia="Arial" w:hAnsi="Arial"/>
          <w:sz w:val="17"/>
          <w:szCs w:val="17"/>
          <w:color w:val="565656"/>
        </w:rPr>
        <w:t>Executive</w:t>
      </w:r>
      <w:r>
        <w:rPr>
          <w:rFonts w:ascii="Arial" w:cs="Arial" w:eastAsia="Arial" w:hAnsi="Arial"/>
          <w:sz w:val="17"/>
          <w:szCs w:val="17"/>
          <w:b w:val="1"/>
          <w:bCs w:val="1"/>
          <w:color w:val="424242"/>
        </w:rPr>
        <w:t xml:space="preserve"> </w:t>
      </w:r>
      <w:r>
        <w:rPr>
          <w:rFonts w:ascii="Arial" w:cs="Arial" w:eastAsia="Arial" w:hAnsi="Arial"/>
          <w:sz w:val="17"/>
          <w:szCs w:val="17"/>
          <w:color w:val="424242"/>
        </w:rPr>
        <w:t>and may not</w:t>
      </w:r>
      <w:r>
        <w:rPr>
          <w:rFonts w:ascii="Arial" w:cs="Arial" w:eastAsia="Arial" w:hAnsi="Arial"/>
          <w:sz w:val="17"/>
          <w:szCs w:val="17"/>
          <w:b w:val="1"/>
          <w:bCs w:val="1"/>
          <w:color w:val="424242"/>
        </w:rPr>
        <w:t xml:space="preserve"> </w:t>
      </w:r>
      <w:r>
        <w:rPr>
          <w:rFonts w:ascii="Arial" w:cs="Arial" w:eastAsia="Arial" w:hAnsi="Arial"/>
          <w:sz w:val="17"/>
          <w:szCs w:val="17"/>
          <w:color w:val="313131"/>
        </w:rPr>
        <w:t>be</w:t>
      </w:r>
      <w:r>
        <w:rPr>
          <w:rFonts w:ascii="Arial" w:cs="Arial" w:eastAsia="Arial" w:hAnsi="Arial"/>
          <w:sz w:val="17"/>
          <w:szCs w:val="17"/>
          <w:b w:val="1"/>
          <w:bCs w:val="1"/>
          <w:color w:val="424242"/>
        </w:rPr>
        <w:t xml:space="preserve"> </w:t>
      </w:r>
      <w:r>
        <w:rPr>
          <w:rFonts w:ascii="Arial" w:cs="Arial" w:eastAsia="Arial" w:hAnsi="Arial"/>
          <w:sz w:val="17"/>
          <w:szCs w:val="17"/>
          <w:color w:val="424242"/>
        </w:rPr>
        <w:t xml:space="preserve">transferred or assigned </w:t>
      </w:r>
      <w:r>
        <w:rPr>
          <w:rFonts w:ascii="Arial" w:cs="Arial" w:eastAsia="Arial" w:hAnsi="Arial"/>
          <w:sz w:val="17"/>
          <w:szCs w:val="17"/>
          <w:color w:val="313131"/>
        </w:rPr>
        <w:t>b</w:t>
      </w:r>
      <w:r>
        <w:rPr>
          <w:rFonts w:ascii="Arial" w:cs="Arial" w:eastAsia="Arial" w:hAnsi="Arial"/>
          <w:sz w:val="17"/>
          <w:szCs w:val="17"/>
          <w:color w:val="565656"/>
        </w:rPr>
        <w:t>y</w:t>
      </w:r>
      <w:r>
        <w:rPr>
          <w:rFonts w:ascii="Arial" w:cs="Arial" w:eastAsia="Arial" w:hAnsi="Arial"/>
          <w:sz w:val="17"/>
          <w:szCs w:val="17"/>
          <w:color w:val="424242"/>
        </w:rPr>
        <w:t xml:space="preserve"> Executive at any time. The Company may assign its rights under </w:t>
      </w:r>
      <w:r>
        <w:rPr>
          <w:rFonts w:ascii="Arial" w:cs="Arial" w:eastAsia="Arial" w:hAnsi="Arial"/>
          <w:sz w:val="17"/>
          <w:szCs w:val="17"/>
          <w:color w:val="313131"/>
        </w:rPr>
        <w:t>this</w:t>
      </w:r>
      <w:r>
        <w:rPr>
          <w:rFonts w:ascii="Arial" w:cs="Arial" w:eastAsia="Arial" w:hAnsi="Arial"/>
          <w:sz w:val="17"/>
          <w:szCs w:val="17"/>
          <w:color w:val="424242"/>
        </w:rPr>
        <w:t xml:space="preserve"> Agreement to any entity that assumes </w:t>
      </w:r>
      <w:r>
        <w:rPr>
          <w:rFonts w:ascii="Arial" w:cs="Arial" w:eastAsia="Arial" w:hAnsi="Arial"/>
          <w:sz w:val="17"/>
          <w:szCs w:val="17"/>
          <w:color w:val="313131"/>
        </w:rPr>
        <w:t>the</w:t>
      </w:r>
      <w:r>
        <w:rPr>
          <w:rFonts w:ascii="Arial" w:cs="Arial" w:eastAsia="Arial" w:hAnsi="Arial"/>
          <w:sz w:val="17"/>
          <w:szCs w:val="17"/>
          <w:color w:val="424242"/>
        </w:rPr>
        <w:t xml:space="preserve"> Company's obligations </w:t>
      </w:r>
      <w:r>
        <w:rPr>
          <w:rFonts w:ascii="Arial" w:cs="Arial" w:eastAsia="Arial" w:hAnsi="Arial"/>
          <w:sz w:val="17"/>
          <w:szCs w:val="17"/>
          <w:color w:val="313131"/>
        </w:rPr>
        <w:t>hereunder</w:t>
      </w:r>
      <w:r>
        <w:rPr>
          <w:rFonts w:ascii="Arial" w:cs="Arial" w:eastAsia="Arial" w:hAnsi="Arial"/>
          <w:sz w:val="17"/>
          <w:szCs w:val="17"/>
          <w:color w:val="424242"/>
        </w:rPr>
        <w:t xml:space="preserve"> in connection with any sale or transfer of all or a substantial </w:t>
      </w:r>
      <w:r>
        <w:rPr>
          <w:rFonts w:ascii="Arial" w:cs="Arial" w:eastAsia="Arial" w:hAnsi="Arial"/>
          <w:sz w:val="17"/>
          <w:szCs w:val="17"/>
          <w:color w:val="313131"/>
        </w:rPr>
        <w:t>portion</w:t>
      </w:r>
      <w:r>
        <w:rPr>
          <w:rFonts w:ascii="Arial" w:cs="Arial" w:eastAsia="Arial" w:hAnsi="Arial"/>
          <w:sz w:val="17"/>
          <w:szCs w:val="17"/>
          <w:color w:val="424242"/>
        </w:rPr>
        <w:t xml:space="preserve"> of the Company's assets to such entity.</w:t>
      </w:r>
    </w:p>
    <w:p>
      <w:pPr>
        <w:spacing w:after="0" w:line="157" w:lineRule="exact"/>
        <w:rPr>
          <w:rFonts w:ascii="Arial" w:cs="Arial" w:eastAsia="Arial" w:hAnsi="Arial"/>
          <w:sz w:val="17"/>
          <w:szCs w:val="17"/>
          <w:b w:val="1"/>
          <w:bCs w:val="1"/>
          <w:color w:val="424242"/>
        </w:rPr>
      </w:pPr>
    </w:p>
    <w:p>
      <w:pPr>
        <w:ind w:firstLine="3"/>
        <w:spacing w:after="0" w:line="272" w:lineRule="auto"/>
        <w:tabs>
          <w:tab w:leader="none" w:pos="237" w:val="left"/>
        </w:tabs>
        <w:numPr>
          <w:ilvl w:val="0"/>
          <w:numId w:val="80"/>
        </w:numPr>
        <w:rPr>
          <w:rFonts w:ascii="Arial" w:cs="Arial" w:eastAsia="Arial" w:hAnsi="Arial"/>
          <w:sz w:val="19"/>
          <w:szCs w:val="19"/>
          <w:b w:val="1"/>
          <w:bCs w:val="1"/>
          <w:color w:val="313131"/>
        </w:rPr>
      </w:pPr>
      <w:r>
        <w:rPr>
          <w:rFonts w:ascii="Arial" w:cs="Arial" w:eastAsia="Arial" w:hAnsi="Arial"/>
          <w:sz w:val="19"/>
          <w:szCs w:val="19"/>
          <w:b w:val="1"/>
          <w:bCs w:val="1"/>
          <w:color w:val="313131"/>
        </w:rPr>
        <w:t>Counterparts</w:t>
      </w:r>
      <w:r>
        <w:rPr>
          <w:rFonts w:ascii="Arial" w:cs="Arial" w:eastAsia="Arial" w:hAnsi="Arial"/>
          <w:sz w:val="19"/>
          <w:szCs w:val="19"/>
          <w:b w:val="1"/>
          <w:bCs w:val="1"/>
          <w:color w:val="565656"/>
        </w:rPr>
        <w:t>.</w:t>
      </w:r>
      <w:r>
        <w:rPr>
          <w:rFonts w:ascii="Arial" w:cs="Arial" w:eastAsia="Arial" w:hAnsi="Arial"/>
          <w:sz w:val="19"/>
          <w:szCs w:val="19"/>
          <w:b w:val="1"/>
          <w:bCs w:val="1"/>
          <w:color w:val="313131"/>
        </w:rPr>
        <w:t xml:space="preserve"> </w:t>
      </w:r>
      <w:r>
        <w:rPr>
          <w:rFonts w:ascii="Arial" w:cs="Arial" w:eastAsia="Arial" w:hAnsi="Arial"/>
          <w:sz w:val="19"/>
          <w:szCs w:val="19"/>
          <w:color w:val="424242"/>
        </w:rPr>
        <w:t>This Agreement may be executed in two or more counterparts</w:t>
      </w:r>
      <w:r>
        <w:rPr>
          <w:rFonts w:ascii="Arial" w:cs="Arial" w:eastAsia="Arial" w:hAnsi="Arial"/>
          <w:sz w:val="19"/>
          <w:szCs w:val="19"/>
          <w:color w:val="6D6D70"/>
        </w:rPr>
        <w:t>,</w:t>
      </w:r>
      <w:r>
        <w:rPr>
          <w:rFonts w:ascii="Arial" w:cs="Arial" w:eastAsia="Arial" w:hAnsi="Arial"/>
          <w:sz w:val="19"/>
          <w:szCs w:val="19"/>
          <w:b w:val="1"/>
          <w:bCs w:val="1"/>
          <w:color w:val="313131"/>
        </w:rPr>
        <w:t xml:space="preserve"> </w:t>
      </w:r>
      <w:r>
        <w:rPr>
          <w:rFonts w:ascii="Arial" w:cs="Arial" w:eastAsia="Arial" w:hAnsi="Arial"/>
          <w:sz w:val="19"/>
          <w:szCs w:val="19"/>
          <w:color w:val="424242"/>
        </w:rPr>
        <w:t>each of which shall</w:t>
      </w:r>
      <w:r>
        <w:rPr>
          <w:rFonts w:ascii="Arial" w:cs="Arial" w:eastAsia="Arial" w:hAnsi="Arial"/>
          <w:sz w:val="19"/>
          <w:szCs w:val="19"/>
          <w:b w:val="1"/>
          <w:bCs w:val="1"/>
          <w:color w:val="313131"/>
        </w:rPr>
        <w:t xml:space="preserve"> </w:t>
      </w:r>
      <w:r>
        <w:rPr>
          <w:rFonts w:ascii="Arial" w:cs="Arial" w:eastAsia="Arial" w:hAnsi="Arial"/>
          <w:sz w:val="19"/>
          <w:szCs w:val="19"/>
          <w:color w:val="313131"/>
        </w:rPr>
        <w:t>be deemed</w:t>
      </w:r>
      <w:r>
        <w:rPr>
          <w:rFonts w:ascii="Arial" w:cs="Arial" w:eastAsia="Arial" w:hAnsi="Arial"/>
          <w:sz w:val="19"/>
          <w:szCs w:val="19"/>
          <w:b w:val="1"/>
          <w:bCs w:val="1"/>
          <w:color w:val="313131"/>
        </w:rPr>
        <w:t xml:space="preserve"> </w:t>
      </w:r>
      <w:r>
        <w:rPr>
          <w:rFonts w:ascii="Arial" w:cs="Arial" w:eastAsia="Arial" w:hAnsi="Arial"/>
          <w:sz w:val="19"/>
          <w:szCs w:val="19"/>
          <w:color w:val="424242"/>
        </w:rPr>
        <w:t>an original,</w:t>
      </w:r>
      <w:r>
        <w:rPr>
          <w:rFonts w:ascii="Arial" w:cs="Arial" w:eastAsia="Arial" w:hAnsi="Arial"/>
          <w:sz w:val="19"/>
          <w:szCs w:val="19"/>
          <w:b w:val="1"/>
          <w:bCs w:val="1"/>
          <w:color w:val="313131"/>
        </w:rPr>
        <w:t xml:space="preserve"> </w:t>
      </w:r>
      <w:r>
        <w:rPr>
          <w:rFonts w:ascii="Arial" w:cs="Arial" w:eastAsia="Arial" w:hAnsi="Arial"/>
          <w:sz w:val="19"/>
          <w:szCs w:val="19"/>
          <w:color w:val="313131"/>
        </w:rPr>
        <w:t>but</w:t>
      </w:r>
      <w:r>
        <w:rPr>
          <w:rFonts w:ascii="Arial" w:cs="Arial" w:eastAsia="Arial" w:hAnsi="Arial"/>
          <w:sz w:val="19"/>
          <w:szCs w:val="19"/>
          <w:b w:val="1"/>
          <w:bCs w:val="1"/>
          <w:color w:val="313131"/>
        </w:rPr>
        <w:t xml:space="preserve"> </w:t>
      </w:r>
      <w:r>
        <w:rPr>
          <w:rFonts w:ascii="Arial" w:cs="Arial" w:eastAsia="Arial" w:hAnsi="Arial"/>
          <w:sz w:val="19"/>
          <w:szCs w:val="19"/>
          <w:color w:val="424242"/>
        </w:rPr>
        <w:t>all of which</w:t>
      </w:r>
      <w:r>
        <w:rPr>
          <w:rFonts w:ascii="Arial" w:cs="Arial" w:eastAsia="Arial" w:hAnsi="Arial"/>
          <w:sz w:val="19"/>
          <w:szCs w:val="19"/>
          <w:b w:val="1"/>
          <w:bCs w:val="1"/>
          <w:color w:val="313131"/>
        </w:rPr>
        <w:t xml:space="preserve"> </w:t>
      </w:r>
      <w:r>
        <w:rPr>
          <w:rFonts w:ascii="Arial" w:cs="Arial" w:eastAsia="Arial" w:hAnsi="Arial"/>
          <w:sz w:val="19"/>
          <w:szCs w:val="19"/>
          <w:color w:val="424242"/>
        </w:rPr>
        <w:t xml:space="preserve">together </w:t>
      </w:r>
      <w:r>
        <w:rPr>
          <w:rFonts w:ascii="Arial" w:cs="Arial" w:eastAsia="Arial" w:hAnsi="Arial"/>
          <w:sz w:val="19"/>
          <w:szCs w:val="19"/>
          <w:color w:val="565656"/>
        </w:rPr>
        <w:t>s</w:t>
      </w:r>
      <w:r>
        <w:rPr>
          <w:rFonts w:ascii="Arial" w:cs="Arial" w:eastAsia="Arial" w:hAnsi="Arial"/>
          <w:sz w:val="19"/>
          <w:szCs w:val="19"/>
          <w:color w:val="313131"/>
        </w:rPr>
        <w:t>hall</w:t>
      </w:r>
      <w:r>
        <w:rPr>
          <w:rFonts w:ascii="Arial" w:cs="Arial" w:eastAsia="Arial" w:hAnsi="Arial"/>
          <w:sz w:val="19"/>
          <w:szCs w:val="19"/>
          <w:color w:val="424242"/>
        </w:rPr>
        <w:t xml:space="preserve"> constitute one and </w:t>
      </w:r>
      <w:r>
        <w:rPr>
          <w:rFonts w:ascii="Arial" w:cs="Arial" w:eastAsia="Arial" w:hAnsi="Arial"/>
          <w:sz w:val="19"/>
          <w:szCs w:val="19"/>
          <w:color w:val="313131"/>
        </w:rPr>
        <w:t>the</w:t>
      </w:r>
      <w:r>
        <w:rPr>
          <w:rFonts w:ascii="Arial" w:cs="Arial" w:eastAsia="Arial" w:hAnsi="Arial"/>
          <w:sz w:val="19"/>
          <w:szCs w:val="19"/>
          <w:color w:val="424242"/>
        </w:rPr>
        <w:t xml:space="preserve"> same </w:t>
      </w:r>
      <w:r>
        <w:rPr>
          <w:rFonts w:ascii="Arial" w:cs="Arial" w:eastAsia="Arial" w:hAnsi="Arial"/>
          <w:sz w:val="19"/>
          <w:szCs w:val="19"/>
          <w:color w:val="313131"/>
        </w:rPr>
        <w:t>instrument.</w:t>
      </w:r>
    </w:p>
    <w:p>
      <w:pPr>
        <w:spacing w:after="0" w:line="177" w:lineRule="exact"/>
        <w:rPr>
          <w:rFonts w:ascii="Arial" w:cs="Arial" w:eastAsia="Arial" w:hAnsi="Arial"/>
          <w:sz w:val="19"/>
          <w:szCs w:val="19"/>
          <w:b w:val="1"/>
          <w:bCs w:val="1"/>
          <w:color w:val="313131"/>
        </w:rPr>
      </w:pPr>
    </w:p>
    <w:p>
      <w:pPr>
        <w:jc w:val="both"/>
        <w:ind w:firstLine="3"/>
        <w:spacing w:after="0" w:line="257" w:lineRule="auto"/>
        <w:tabs>
          <w:tab w:leader="none" w:pos="275" w:val="left"/>
        </w:tabs>
        <w:numPr>
          <w:ilvl w:val="0"/>
          <w:numId w:val="80"/>
        </w:numPr>
        <w:rPr>
          <w:rFonts w:ascii="Arial" w:cs="Arial" w:eastAsia="Arial" w:hAnsi="Arial"/>
          <w:sz w:val="19"/>
          <w:szCs w:val="19"/>
          <w:b w:val="1"/>
          <w:bCs w:val="1"/>
          <w:color w:val="424242"/>
        </w:rPr>
      </w:pPr>
      <w:r>
        <w:rPr>
          <w:rFonts w:ascii="Arial" w:cs="Arial" w:eastAsia="Arial" w:hAnsi="Arial"/>
          <w:sz w:val="19"/>
          <w:szCs w:val="19"/>
          <w:b w:val="1"/>
          <w:bCs w:val="1"/>
          <w:color w:val="424242"/>
        </w:rPr>
        <w:t xml:space="preserve">Survival. </w:t>
      </w:r>
      <w:r>
        <w:rPr>
          <w:rFonts w:ascii="Arial" w:cs="Arial" w:eastAsia="Arial" w:hAnsi="Arial"/>
          <w:sz w:val="19"/>
          <w:szCs w:val="19"/>
          <w:color w:val="424242"/>
        </w:rPr>
        <w:t>The rights and obligations of</w:t>
      </w:r>
      <w:r>
        <w:rPr>
          <w:rFonts w:ascii="Arial" w:cs="Arial" w:eastAsia="Arial" w:hAnsi="Arial"/>
          <w:sz w:val="19"/>
          <w:szCs w:val="19"/>
          <w:b w:val="1"/>
          <w:bCs w:val="1"/>
          <w:color w:val="424242"/>
        </w:rPr>
        <w:t xml:space="preserve"> </w:t>
      </w:r>
      <w:r>
        <w:rPr>
          <w:rFonts w:ascii="Arial" w:cs="Arial" w:eastAsia="Arial" w:hAnsi="Arial"/>
          <w:sz w:val="19"/>
          <w:szCs w:val="19"/>
          <w:color w:val="313131"/>
        </w:rPr>
        <w:t>the</w:t>
      </w:r>
      <w:r>
        <w:rPr>
          <w:rFonts w:ascii="Arial" w:cs="Arial" w:eastAsia="Arial" w:hAnsi="Arial"/>
          <w:sz w:val="19"/>
          <w:szCs w:val="19"/>
          <w:b w:val="1"/>
          <w:bCs w:val="1"/>
          <w:color w:val="424242"/>
        </w:rPr>
        <w:t xml:space="preserve"> </w:t>
      </w:r>
      <w:r>
        <w:rPr>
          <w:rFonts w:ascii="Arial" w:cs="Arial" w:eastAsia="Arial" w:hAnsi="Arial"/>
          <w:sz w:val="19"/>
          <w:szCs w:val="19"/>
          <w:color w:val="424242"/>
        </w:rPr>
        <w:t>parties</w:t>
      </w:r>
      <w:r>
        <w:rPr>
          <w:rFonts w:ascii="Arial" w:cs="Arial" w:eastAsia="Arial" w:hAnsi="Arial"/>
          <w:sz w:val="19"/>
          <w:szCs w:val="19"/>
          <w:b w:val="1"/>
          <w:bCs w:val="1"/>
          <w:color w:val="424242"/>
        </w:rPr>
        <w:t xml:space="preserve"> </w:t>
      </w:r>
      <w:r>
        <w:rPr>
          <w:rFonts w:ascii="Arial" w:cs="Arial" w:eastAsia="Arial" w:hAnsi="Arial"/>
          <w:sz w:val="19"/>
          <w:szCs w:val="19"/>
          <w:color w:val="313131"/>
        </w:rPr>
        <w:t>under</w:t>
      </w:r>
      <w:r>
        <w:rPr>
          <w:rFonts w:ascii="Arial" w:cs="Arial" w:eastAsia="Arial" w:hAnsi="Arial"/>
          <w:sz w:val="19"/>
          <w:szCs w:val="19"/>
          <w:b w:val="1"/>
          <w:bCs w:val="1"/>
          <w:color w:val="424242"/>
        </w:rPr>
        <w:t xml:space="preserve"> </w:t>
      </w:r>
      <w:r>
        <w:rPr>
          <w:rFonts w:ascii="Arial" w:cs="Arial" w:eastAsia="Arial" w:hAnsi="Arial"/>
          <w:sz w:val="19"/>
          <w:szCs w:val="19"/>
          <w:color w:val="424242"/>
        </w:rPr>
        <w:t>the</w:t>
      </w:r>
      <w:r>
        <w:rPr>
          <w:rFonts w:ascii="Arial" w:cs="Arial" w:eastAsia="Arial" w:hAnsi="Arial"/>
          <w:sz w:val="19"/>
          <w:szCs w:val="19"/>
          <w:b w:val="1"/>
          <w:bCs w:val="1"/>
          <w:color w:val="424242"/>
        </w:rPr>
        <w:t xml:space="preserve"> </w:t>
      </w:r>
      <w:r>
        <w:rPr>
          <w:rFonts w:ascii="Arial" w:cs="Arial" w:eastAsia="Arial" w:hAnsi="Arial"/>
          <w:sz w:val="19"/>
          <w:szCs w:val="19"/>
          <w:color w:val="313131"/>
        </w:rPr>
        <w:t>provisions</w:t>
      </w:r>
      <w:r>
        <w:rPr>
          <w:rFonts w:ascii="Arial" w:cs="Arial" w:eastAsia="Arial" w:hAnsi="Arial"/>
          <w:sz w:val="19"/>
          <w:szCs w:val="19"/>
          <w:b w:val="1"/>
          <w:bCs w:val="1"/>
          <w:color w:val="424242"/>
        </w:rPr>
        <w:t xml:space="preserve"> </w:t>
      </w:r>
      <w:r>
        <w:rPr>
          <w:rFonts w:ascii="Arial" w:cs="Arial" w:eastAsia="Arial" w:hAnsi="Arial"/>
          <w:sz w:val="19"/>
          <w:szCs w:val="19"/>
          <w:color w:val="424242"/>
        </w:rPr>
        <w:t>of</w:t>
      </w:r>
      <w:r>
        <w:rPr>
          <w:rFonts w:ascii="Arial" w:cs="Arial" w:eastAsia="Arial" w:hAnsi="Arial"/>
          <w:sz w:val="19"/>
          <w:szCs w:val="19"/>
          <w:b w:val="1"/>
          <w:bCs w:val="1"/>
          <w:color w:val="424242"/>
        </w:rPr>
        <w:t xml:space="preserve"> </w:t>
      </w:r>
      <w:r>
        <w:rPr>
          <w:rFonts w:ascii="Arial" w:cs="Arial" w:eastAsia="Arial" w:hAnsi="Arial"/>
          <w:sz w:val="19"/>
          <w:szCs w:val="19"/>
          <w:color w:val="313131"/>
        </w:rPr>
        <w:t>this</w:t>
      </w:r>
      <w:r>
        <w:rPr>
          <w:rFonts w:ascii="Arial" w:cs="Arial" w:eastAsia="Arial" w:hAnsi="Arial"/>
          <w:sz w:val="19"/>
          <w:szCs w:val="19"/>
          <w:b w:val="1"/>
          <w:bCs w:val="1"/>
          <w:color w:val="424242"/>
        </w:rPr>
        <w:t xml:space="preserve"> </w:t>
      </w:r>
      <w:r>
        <w:rPr>
          <w:rFonts w:ascii="Arial" w:cs="Arial" w:eastAsia="Arial" w:hAnsi="Arial"/>
          <w:sz w:val="19"/>
          <w:szCs w:val="19"/>
          <w:color w:val="424242"/>
        </w:rPr>
        <w:t>Agreement (including without</w:t>
      </w:r>
      <w:r>
        <w:rPr>
          <w:rFonts w:ascii="Arial" w:cs="Arial" w:eastAsia="Arial" w:hAnsi="Arial"/>
          <w:sz w:val="19"/>
          <w:szCs w:val="19"/>
          <w:b w:val="1"/>
          <w:bCs w:val="1"/>
          <w:color w:val="424242"/>
        </w:rPr>
        <w:t xml:space="preserve"> </w:t>
      </w:r>
      <w:r>
        <w:rPr>
          <w:rFonts w:ascii="Arial" w:cs="Arial" w:eastAsia="Arial" w:hAnsi="Arial"/>
          <w:sz w:val="19"/>
          <w:szCs w:val="19"/>
          <w:color w:val="313131"/>
        </w:rPr>
        <w:t>limitation</w:t>
      </w:r>
      <w:r>
        <w:rPr>
          <w:rFonts w:ascii="Arial" w:cs="Arial" w:eastAsia="Arial" w:hAnsi="Arial"/>
          <w:sz w:val="19"/>
          <w:szCs w:val="19"/>
          <w:b w:val="1"/>
          <w:bCs w:val="1"/>
          <w:color w:val="424242"/>
        </w:rPr>
        <w:t xml:space="preserve"> </w:t>
      </w:r>
      <w:r>
        <w:rPr>
          <w:rFonts w:ascii="Arial" w:cs="Arial" w:eastAsia="Arial" w:hAnsi="Arial"/>
          <w:sz w:val="19"/>
          <w:szCs w:val="19"/>
          <w:color w:val="424242"/>
        </w:rPr>
        <w:t>Section 7) shall</w:t>
      </w:r>
      <w:r>
        <w:rPr>
          <w:rFonts w:ascii="Arial" w:cs="Arial" w:eastAsia="Arial" w:hAnsi="Arial"/>
          <w:sz w:val="19"/>
          <w:szCs w:val="19"/>
          <w:b w:val="1"/>
          <w:bCs w:val="1"/>
          <w:color w:val="424242"/>
        </w:rPr>
        <w:t xml:space="preserve"> </w:t>
      </w:r>
      <w:r>
        <w:rPr>
          <w:rFonts w:ascii="Arial" w:cs="Arial" w:eastAsia="Arial" w:hAnsi="Arial"/>
          <w:sz w:val="19"/>
          <w:szCs w:val="19"/>
          <w:color w:val="424242"/>
        </w:rPr>
        <w:t>survive</w:t>
      </w:r>
      <w:r>
        <w:rPr>
          <w:rFonts w:ascii="Arial" w:cs="Arial" w:eastAsia="Arial" w:hAnsi="Arial"/>
          <w:sz w:val="19"/>
          <w:szCs w:val="19"/>
          <w:color w:val="6D6D70"/>
        </w:rPr>
        <w:t>,</w:t>
      </w:r>
      <w:r>
        <w:rPr>
          <w:rFonts w:ascii="Arial" w:cs="Arial" w:eastAsia="Arial" w:hAnsi="Arial"/>
          <w:sz w:val="19"/>
          <w:szCs w:val="19"/>
          <w:color w:val="424242"/>
        </w:rPr>
        <w:t xml:space="preserve"> and </w:t>
      </w:r>
      <w:r>
        <w:rPr>
          <w:rFonts w:ascii="Arial" w:cs="Arial" w:eastAsia="Arial" w:hAnsi="Arial"/>
          <w:sz w:val="19"/>
          <w:szCs w:val="19"/>
          <w:color w:val="313131"/>
        </w:rPr>
        <w:t>remaining binding</w:t>
      </w:r>
      <w:r>
        <w:rPr>
          <w:rFonts w:ascii="Arial" w:cs="Arial" w:eastAsia="Arial" w:hAnsi="Arial"/>
          <w:sz w:val="19"/>
          <w:szCs w:val="19"/>
          <w:color w:val="424242"/>
        </w:rPr>
        <w:t xml:space="preserve"> and enforceable</w:t>
      </w:r>
      <w:r>
        <w:rPr>
          <w:rFonts w:ascii="Arial" w:cs="Arial" w:eastAsia="Arial" w:hAnsi="Arial"/>
          <w:sz w:val="19"/>
          <w:szCs w:val="19"/>
          <w:color w:val="6D6D70"/>
        </w:rPr>
        <w:t>,</w:t>
      </w:r>
      <w:r>
        <w:rPr>
          <w:rFonts w:ascii="Arial" w:cs="Arial" w:eastAsia="Arial" w:hAnsi="Arial"/>
          <w:sz w:val="19"/>
          <w:szCs w:val="19"/>
          <w:color w:val="424242"/>
        </w:rPr>
        <w:t xml:space="preserve"> notwithstanding </w:t>
      </w:r>
      <w:r>
        <w:rPr>
          <w:rFonts w:ascii="Arial" w:cs="Arial" w:eastAsia="Arial" w:hAnsi="Arial"/>
          <w:sz w:val="19"/>
          <w:szCs w:val="19"/>
          <w:color w:val="313131"/>
        </w:rPr>
        <w:t>the termination</w:t>
      </w:r>
      <w:r>
        <w:rPr>
          <w:rFonts w:ascii="Arial" w:cs="Arial" w:eastAsia="Arial" w:hAnsi="Arial"/>
          <w:sz w:val="19"/>
          <w:szCs w:val="19"/>
          <w:color w:val="424242"/>
        </w:rPr>
        <w:t xml:space="preserve"> of this Agreement, the termination of Executive's Employment </w:t>
      </w:r>
      <w:r>
        <w:rPr>
          <w:rFonts w:ascii="Arial" w:cs="Arial" w:eastAsia="Arial" w:hAnsi="Arial"/>
          <w:sz w:val="19"/>
          <w:szCs w:val="19"/>
          <w:color w:val="313131"/>
        </w:rPr>
        <w:t>hereunder</w:t>
      </w:r>
      <w:r>
        <w:rPr>
          <w:rFonts w:ascii="Arial" w:cs="Arial" w:eastAsia="Arial" w:hAnsi="Arial"/>
          <w:sz w:val="19"/>
          <w:szCs w:val="19"/>
          <w:color w:val="424242"/>
        </w:rPr>
        <w:t xml:space="preserve"> or otherwise</w:t>
      </w:r>
      <w:r>
        <w:rPr>
          <w:rFonts w:ascii="Arial" w:cs="Arial" w:eastAsia="Arial" w:hAnsi="Arial"/>
          <w:sz w:val="19"/>
          <w:szCs w:val="19"/>
          <w:color w:val="6D6D70"/>
        </w:rPr>
        <w:t>,</w:t>
      </w:r>
      <w:r>
        <w:rPr>
          <w:rFonts w:ascii="Arial" w:cs="Arial" w:eastAsia="Arial" w:hAnsi="Arial"/>
          <w:sz w:val="19"/>
          <w:szCs w:val="19"/>
          <w:color w:val="424242"/>
        </w:rPr>
        <w:t xml:space="preserve"> </w:t>
      </w:r>
      <w:r>
        <w:rPr>
          <w:rFonts w:ascii="Arial" w:cs="Arial" w:eastAsia="Arial" w:hAnsi="Arial"/>
          <w:sz w:val="19"/>
          <w:szCs w:val="19"/>
          <w:color w:val="313131"/>
        </w:rPr>
        <w:t>to the</w:t>
      </w:r>
      <w:r>
        <w:rPr>
          <w:rFonts w:ascii="Arial" w:cs="Arial" w:eastAsia="Arial" w:hAnsi="Arial"/>
          <w:sz w:val="19"/>
          <w:szCs w:val="19"/>
          <w:color w:val="424242"/>
        </w:rPr>
        <w:t xml:space="preserve"> extent necessary to </w:t>
      </w:r>
      <w:r>
        <w:rPr>
          <w:rFonts w:ascii="Arial" w:cs="Arial" w:eastAsia="Arial" w:hAnsi="Arial"/>
          <w:sz w:val="19"/>
          <w:szCs w:val="19"/>
          <w:color w:val="313131"/>
        </w:rPr>
        <w:t>preserve the</w:t>
      </w:r>
      <w:r>
        <w:rPr>
          <w:rFonts w:ascii="Arial" w:cs="Arial" w:eastAsia="Arial" w:hAnsi="Arial"/>
          <w:sz w:val="19"/>
          <w:szCs w:val="19"/>
          <w:color w:val="424242"/>
        </w:rPr>
        <w:t xml:space="preserve"> intended </w:t>
      </w:r>
      <w:r>
        <w:rPr>
          <w:rFonts w:ascii="Arial" w:cs="Arial" w:eastAsia="Arial" w:hAnsi="Arial"/>
          <w:sz w:val="19"/>
          <w:szCs w:val="19"/>
          <w:color w:val="313131"/>
        </w:rPr>
        <w:t>benefits</w:t>
      </w:r>
      <w:r>
        <w:rPr>
          <w:rFonts w:ascii="Arial" w:cs="Arial" w:eastAsia="Arial" w:hAnsi="Arial"/>
          <w:sz w:val="19"/>
          <w:szCs w:val="19"/>
          <w:color w:val="424242"/>
        </w:rPr>
        <w:t xml:space="preserve"> of such provision.</w:t>
      </w:r>
    </w:p>
    <w:p>
      <w:pPr>
        <w:spacing w:after="0" w:line="367" w:lineRule="exact"/>
        <w:rPr>
          <w:sz w:val="20"/>
          <w:szCs w:val="20"/>
          <w:color w:val="auto"/>
        </w:rPr>
      </w:pPr>
    </w:p>
    <w:p>
      <w:pPr>
        <w:ind w:left="100" w:right="340" w:firstLine="1244"/>
        <w:spacing w:after="0" w:line="241" w:lineRule="auto"/>
        <w:rPr>
          <w:sz w:val="20"/>
          <w:szCs w:val="20"/>
          <w:color w:val="auto"/>
        </w:rPr>
      </w:pPr>
      <w:r>
        <w:rPr>
          <w:rFonts w:ascii="Arial" w:cs="Arial" w:eastAsia="Arial" w:hAnsi="Arial"/>
          <w:sz w:val="21"/>
          <w:szCs w:val="21"/>
          <w:b w:val="1"/>
          <w:bCs w:val="1"/>
          <w:color w:val="313131"/>
        </w:rPr>
        <w:t>IN WITNESS WHEREOF</w:t>
      </w:r>
      <w:r>
        <w:rPr>
          <w:rFonts w:ascii="Arial" w:cs="Arial" w:eastAsia="Arial" w:hAnsi="Arial"/>
          <w:sz w:val="21"/>
          <w:szCs w:val="21"/>
          <w:b w:val="1"/>
          <w:bCs w:val="1"/>
          <w:color w:val="6D6D70"/>
        </w:rPr>
        <w:t>,</w:t>
      </w:r>
      <w:r>
        <w:rPr>
          <w:rFonts w:ascii="Arial" w:cs="Arial" w:eastAsia="Arial" w:hAnsi="Arial"/>
          <w:sz w:val="21"/>
          <w:szCs w:val="21"/>
          <w:b w:val="1"/>
          <w:bCs w:val="1"/>
          <w:color w:val="313131"/>
        </w:rPr>
        <w:t xml:space="preserve"> </w:t>
      </w:r>
      <w:r>
        <w:rPr>
          <w:rFonts w:ascii="Arial" w:cs="Arial" w:eastAsia="Arial" w:hAnsi="Arial"/>
          <w:sz w:val="18"/>
          <w:szCs w:val="18"/>
          <w:color w:val="424242"/>
        </w:rPr>
        <w:t>each of</w:t>
      </w:r>
      <w:r>
        <w:rPr>
          <w:rFonts w:ascii="Arial" w:cs="Arial" w:eastAsia="Arial" w:hAnsi="Arial"/>
          <w:sz w:val="21"/>
          <w:szCs w:val="21"/>
          <w:b w:val="1"/>
          <w:bCs w:val="1"/>
          <w:color w:val="313131"/>
        </w:rPr>
        <w:t xml:space="preserve"> </w:t>
      </w:r>
      <w:r>
        <w:rPr>
          <w:rFonts w:ascii="Arial" w:cs="Arial" w:eastAsia="Arial" w:hAnsi="Arial"/>
          <w:sz w:val="18"/>
          <w:szCs w:val="18"/>
          <w:color w:val="313131"/>
        </w:rPr>
        <w:t>the parties has</w:t>
      </w:r>
      <w:r>
        <w:rPr>
          <w:rFonts w:ascii="Arial" w:cs="Arial" w:eastAsia="Arial" w:hAnsi="Arial"/>
          <w:sz w:val="21"/>
          <w:szCs w:val="21"/>
          <w:b w:val="1"/>
          <w:bCs w:val="1"/>
          <w:color w:val="313131"/>
        </w:rPr>
        <w:t xml:space="preserve"> </w:t>
      </w:r>
      <w:r>
        <w:rPr>
          <w:rFonts w:ascii="Arial" w:cs="Arial" w:eastAsia="Arial" w:hAnsi="Arial"/>
          <w:sz w:val="18"/>
          <w:szCs w:val="18"/>
          <w:color w:val="424242"/>
        </w:rPr>
        <w:t>executed this Agreement</w:t>
      </w:r>
      <w:r>
        <w:rPr>
          <w:rFonts w:ascii="Arial" w:cs="Arial" w:eastAsia="Arial" w:hAnsi="Arial"/>
          <w:sz w:val="18"/>
          <w:szCs w:val="18"/>
          <w:color w:val="6D6D70"/>
        </w:rPr>
        <w:t>,</w:t>
      </w:r>
      <w:r>
        <w:rPr>
          <w:rFonts w:ascii="Arial" w:cs="Arial" w:eastAsia="Arial" w:hAnsi="Arial"/>
          <w:sz w:val="21"/>
          <w:szCs w:val="21"/>
          <w:b w:val="1"/>
          <w:bCs w:val="1"/>
          <w:color w:val="313131"/>
        </w:rPr>
        <w:t xml:space="preserve"> </w:t>
      </w:r>
      <w:r>
        <w:rPr>
          <w:rFonts w:ascii="Arial" w:cs="Arial" w:eastAsia="Arial" w:hAnsi="Arial"/>
          <w:sz w:val="18"/>
          <w:szCs w:val="18"/>
          <w:color w:val="424242"/>
        </w:rPr>
        <w:t>in the case of</w:t>
      </w:r>
      <w:r>
        <w:rPr>
          <w:rFonts w:ascii="Arial" w:cs="Arial" w:eastAsia="Arial" w:hAnsi="Arial"/>
          <w:sz w:val="21"/>
          <w:szCs w:val="21"/>
          <w:b w:val="1"/>
          <w:bCs w:val="1"/>
          <w:color w:val="313131"/>
        </w:rPr>
        <w:t xml:space="preserve"> </w:t>
      </w:r>
      <w:r>
        <w:rPr>
          <w:rFonts w:ascii="Arial" w:cs="Arial" w:eastAsia="Arial" w:hAnsi="Arial"/>
          <w:sz w:val="18"/>
          <w:szCs w:val="18"/>
          <w:color w:val="313131"/>
        </w:rPr>
        <w:t>the</w:t>
      </w:r>
      <w:r>
        <w:rPr>
          <w:rFonts w:ascii="Arial" w:cs="Arial" w:eastAsia="Arial" w:hAnsi="Arial"/>
          <w:sz w:val="21"/>
          <w:szCs w:val="21"/>
          <w:b w:val="1"/>
          <w:bCs w:val="1"/>
          <w:color w:val="313131"/>
        </w:rPr>
        <w:t xml:space="preserve"> </w:t>
      </w:r>
      <w:r>
        <w:rPr>
          <w:rFonts w:ascii="Arial" w:cs="Arial" w:eastAsia="Arial" w:hAnsi="Arial"/>
          <w:sz w:val="18"/>
          <w:szCs w:val="18"/>
          <w:color w:val="424242"/>
        </w:rPr>
        <w:t>Company</w:t>
      </w:r>
      <w:r>
        <w:rPr>
          <w:rFonts w:ascii="Arial" w:cs="Arial" w:eastAsia="Arial" w:hAnsi="Arial"/>
          <w:sz w:val="21"/>
          <w:szCs w:val="21"/>
          <w:b w:val="1"/>
          <w:bCs w:val="1"/>
          <w:color w:val="313131"/>
        </w:rPr>
        <w:t xml:space="preserve"> </w:t>
      </w:r>
      <w:r>
        <w:rPr>
          <w:rFonts w:ascii="Arial" w:cs="Arial" w:eastAsia="Arial" w:hAnsi="Arial"/>
          <w:sz w:val="18"/>
          <w:szCs w:val="18"/>
          <w:color w:val="313131"/>
        </w:rPr>
        <w:t>by</w:t>
      </w:r>
      <w:r>
        <w:rPr>
          <w:rFonts w:ascii="Arial" w:cs="Arial" w:eastAsia="Arial" w:hAnsi="Arial"/>
          <w:sz w:val="21"/>
          <w:szCs w:val="21"/>
          <w:b w:val="1"/>
          <w:bCs w:val="1"/>
          <w:color w:val="313131"/>
        </w:rPr>
        <w:t xml:space="preserve"> </w:t>
      </w:r>
      <w:r>
        <w:rPr>
          <w:rFonts w:ascii="Arial" w:cs="Arial" w:eastAsia="Arial" w:hAnsi="Arial"/>
          <w:sz w:val="18"/>
          <w:szCs w:val="18"/>
          <w:color w:val="424242"/>
        </w:rPr>
        <w:t>its</w:t>
      </w:r>
      <w:r>
        <w:rPr>
          <w:rFonts w:ascii="Arial" w:cs="Arial" w:eastAsia="Arial" w:hAnsi="Arial"/>
          <w:sz w:val="21"/>
          <w:szCs w:val="21"/>
          <w:b w:val="1"/>
          <w:bCs w:val="1"/>
          <w:color w:val="313131"/>
        </w:rPr>
        <w:t xml:space="preserve"> </w:t>
      </w:r>
      <w:r>
        <w:rPr>
          <w:rFonts w:ascii="Arial" w:cs="Arial" w:eastAsia="Arial" w:hAnsi="Arial"/>
          <w:sz w:val="18"/>
          <w:szCs w:val="18"/>
          <w:color w:val="313131"/>
        </w:rPr>
        <w:t>duly</w:t>
      </w:r>
      <w:r>
        <w:rPr>
          <w:rFonts w:ascii="Arial" w:cs="Arial" w:eastAsia="Arial" w:hAnsi="Arial"/>
          <w:sz w:val="21"/>
          <w:szCs w:val="21"/>
          <w:b w:val="1"/>
          <w:bCs w:val="1"/>
          <w:color w:val="313131"/>
        </w:rPr>
        <w:t xml:space="preserve"> </w:t>
      </w:r>
      <w:r>
        <w:rPr>
          <w:rFonts w:ascii="Arial" w:cs="Arial" w:eastAsia="Arial" w:hAnsi="Arial"/>
          <w:sz w:val="18"/>
          <w:szCs w:val="18"/>
          <w:color w:val="424242"/>
        </w:rPr>
        <w:t>authorized officer</w:t>
      </w:r>
      <w:r>
        <w:rPr>
          <w:rFonts w:ascii="Arial" w:cs="Arial" w:eastAsia="Arial" w:hAnsi="Arial"/>
          <w:sz w:val="18"/>
          <w:szCs w:val="18"/>
          <w:color w:val="6D6D70"/>
        </w:rPr>
        <w:t>,</w:t>
      </w:r>
      <w:r>
        <w:rPr>
          <w:rFonts w:ascii="Arial" w:cs="Arial" w:eastAsia="Arial" w:hAnsi="Arial"/>
          <w:sz w:val="18"/>
          <w:szCs w:val="18"/>
          <w:color w:val="424242"/>
        </w:rPr>
        <w:t xml:space="preserve"> as of </w:t>
      </w:r>
      <w:r>
        <w:rPr>
          <w:rFonts w:ascii="Arial" w:cs="Arial" w:eastAsia="Arial" w:hAnsi="Arial"/>
          <w:sz w:val="18"/>
          <w:szCs w:val="18"/>
          <w:color w:val="313131"/>
        </w:rPr>
        <w:t>the day</w:t>
      </w:r>
      <w:r>
        <w:rPr>
          <w:rFonts w:ascii="Arial" w:cs="Arial" w:eastAsia="Arial" w:hAnsi="Arial"/>
          <w:sz w:val="18"/>
          <w:szCs w:val="18"/>
          <w:color w:val="424242"/>
        </w:rPr>
        <w:t xml:space="preserv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760"/>
        <w:spacing w:after="0"/>
        <w:rPr>
          <w:sz w:val="20"/>
          <w:szCs w:val="20"/>
          <w:color w:val="auto"/>
        </w:rPr>
      </w:pPr>
      <w:r>
        <w:rPr>
          <w:rFonts w:ascii="Arial" w:cs="Arial" w:eastAsia="Arial" w:hAnsi="Arial"/>
          <w:sz w:val="19"/>
          <w:szCs w:val="19"/>
          <w:color w:val="313131"/>
        </w:rPr>
        <w:t xml:space="preserve">/s/ </w:t>
      </w:r>
      <w:r>
        <w:rPr>
          <w:rFonts w:ascii="Arial" w:cs="Arial" w:eastAsia="Arial" w:hAnsi="Arial"/>
          <w:sz w:val="19"/>
          <w:szCs w:val="19"/>
          <w:i w:val="1"/>
          <w:iCs w:val="1"/>
          <w:color w:val="313131"/>
        </w:rPr>
        <w:t>Ronald</w:t>
      </w:r>
      <w:r>
        <w:rPr>
          <w:rFonts w:ascii="Arial" w:cs="Arial" w:eastAsia="Arial" w:hAnsi="Arial"/>
          <w:sz w:val="19"/>
          <w:szCs w:val="19"/>
          <w:color w:val="313131"/>
        </w:rPr>
        <w:t xml:space="preserve"> </w:t>
      </w:r>
      <w:r>
        <w:rPr>
          <w:rFonts w:ascii="Arial" w:cs="Arial" w:eastAsia="Arial" w:hAnsi="Arial"/>
          <w:sz w:val="19"/>
          <w:szCs w:val="19"/>
          <w:i w:val="1"/>
          <w:iCs w:val="1"/>
          <w:color w:val="424242"/>
        </w:rPr>
        <w:t>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27940</wp:posOffset>
            </wp:positionV>
            <wp:extent cx="32283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49" w:lineRule="exact"/>
        <w:rPr>
          <w:sz w:val="20"/>
          <w:szCs w:val="20"/>
          <w:color w:val="auto"/>
        </w:rPr>
      </w:pPr>
    </w:p>
    <w:p>
      <w:pPr>
        <w:ind w:left="5760"/>
        <w:spacing w:after="0"/>
        <w:rPr>
          <w:sz w:val="20"/>
          <w:szCs w:val="20"/>
          <w:color w:val="auto"/>
        </w:rPr>
      </w:pPr>
      <w:r>
        <w:rPr>
          <w:rFonts w:ascii="Arial" w:cs="Arial" w:eastAsia="Arial" w:hAnsi="Arial"/>
          <w:sz w:val="21"/>
          <w:szCs w:val="21"/>
          <w:b w:val="1"/>
          <w:bCs w:val="1"/>
          <w:color w:val="auto"/>
        </w:rPr>
        <w:t>Ronald Prague</w:t>
      </w:r>
    </w:p>
    <w:p>
      <w:pPr>
        <w:spacing w:after="0" w:line="321"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SYNCHRONOSS TECHNOLOGIES, INC.</w:t>
      </w:r>
    </w:p>
    <w:p>
      <w:pPr>
        <w:spacing w:after="0" w:line="315" w:lineRule="exact"/>
        <w:rPr>
          <w:sz w:val="20"/>
          <w:szCs w:val="20"/>
          <w:color w:val="auto"/>
        </w:rPr>
      </w:pPr>
    </w:p>
    <w:p>
      <w:pPr>
        <w:ind w:left="5760"/>
        <w:spacing w:after="0"/>
        <w:rPr>
          <w:sz w:val="20"/>
          <w:szCs w:val="20"/>
          <w:color w:val="auto"/>
        </w:rPr>
      </w:pPr>
      <w:r>
        <w:rPr>
          <w:rFonts w:ascii="Arial" w:cs="Arial" w:eastAsia="Arial" w:hAnsi="Arial"/>
          <w:sz w:val="21"/>
          <w:szCs w:val="21"/>
          <w:i w:val="1"/>
          <w:iCs w:val="1"/>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24765</wp:posOffset>
            </wp:positionV>
            <wp:extent cx="32283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21"/>
          <w:szCs w:val="21"/>
          <w:b w:val="1"/>
          <w:bCs w:val="1"/>
          <w:color w:val="auto"/>
        </w:rPr>
        <w:t>Stephen G. Waldis</w:t>
      </w:r>
    </w:p>
    <w:p>
      <w:pPr>
        <w:spacing w:after="0" w:line="56" w:lineRule="exact"/>
        <w:rPr>
          <w:sz w:val="20"/>
          <w:szCs w:val="20"/>
          <w:color w:val="auto"/>
        </w:rPr>
      </w:pPr>
    </w:p>
    <w:p>
      <w:pPr>
        <w:ind w:left="5760"/>
        <w:spacing w:after="0"/>
        <w:rPr>
          <w:sz w:val="20"/>
          <w:szCs w:val="20"/>
          <w:color w:val="auto"/>
        </w:rPr>
      </w:pPr>
      <w:r>
        <w:rPr>
          <w:rFonts w:ascii="Arial" w:cs="Arial" w:eastAsia="Arial" w:hAnsi="Arial"/>
          <w:sz w:val="21"/>
          <w:szCs w:val="21"/>
          <w:b w:val="1"/>
          <w:bCs w:val="1"/>
          <w:color w:val="auto"/>
        </w:rPr>
        <w:t>Chief Executive Officer</w:t>
      </w:r>
    </w:p>
    <w:p>
      <w:pPr>
        <w:sectPr>
          <w:pgSz w:w="11900" w:h="16838" w:orient="portrait"/>
          <w:cols w:equalWidth="0" w:num="1">
            <w:col w:w="10780"/>
          </w:cols>
          <w:pgMar w:left="320" w:top="1054" w:right="79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Glenn Lurie, certify that:</w:t>
      </w:r>
    </w:p>
    <w:p>
      <w:pPr>
        <w:spacing w:after="0" w:line="218" w:lineRule="exact"/>
        <w:rPr>
          <w:sz w:val="20"/>
          <w:szCs w:val="20"/>
          <w:color w:val="auto"/>
        </w:rPr>
      </w:pPr>
    </w:p>
    <w:p>
      <w:pPr>
        <w:ind w:left="620" w:hanging="306"/>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March 31,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3680" w:val="left"/>
          <w:tab w:leader="none" w:pos="7340" w:val="left"/>
          <w:tab w:leader="none" w:pos="10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w:t>
      </w:r>
      <w:r>
        <w:rPr>
          <w:sz w:val="20"/>
          <w:szCs w:val="20"/>
          <w:color w:val="auto"/>
        </w:rPr>
        <w:tab/>
      </w:r>
      <w:r>
        <w:rPr>
          <w:rFonts w:ascii="Arial" w:cs="Arial" w:eastAsia="Arial" w:hAnsi="Arial"/>
          <w:sz w:val="17"/>
          <w:szCs w:val="17"/>
          <w:color w:val="auto"/>
        </w:rPr>
        <w:t>10,</w:t>
      </w:r>
      <w:r>
        <w:rPr>
          <w:sz w:val="20"/>
          <w:szCs w:val="20"/>
          <w:color w:val="auto"/>
        </w:rPr>
        <w:tab/>
      </w:r>
      <w:r>
        <w:rPr>
          <w:rFonts w:ascii="Arial" w:cs="Arial" w:eastAsia="Arial" w:hAnsi="Arial"/>
          <w:sz w:val="15"/>
          <w:szCs w:val="15"/>
          <w:color w:val="auto"/>
        </w:rPr>
        <w:t>2021</w:t>
      </w:r>
    </w:p>
    <w:p>
      <w:pPr>
        <w:spacing w:after="0" w:line="309"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15240</wp:posOffset>
            </wp:positionV>
            <wp:extent cx="3679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679825" cy="8255"/>
                    </a:xfrm>
                    <a:prstGeom prst="rect">
                      <a:avLst/>
                    </a:prstGeom>
                    <a:noFill/>
                  </pic:spPr>
                </pic:pic>
              </a:graphicData>
            </a:graphic>
          </wp:anchor>
        </w:drawing>
      </w:r>
    </w:p>
    <w:p>
      <w:pPr>
        <w:spacing w:after="0" w:line="11"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Glenn Lurie</w:t>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85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David Clark, certify that:</w:t>
      </w:r>
    </w:p>
    <w:p>
      <w:pPr>
        <w:spacing w:after="0" w:line="218" w:lineRule="exact"/>
        <w:rPr>
          <w:sz w:val="20"/>
          <w:szCs w:val="20"/>
          <w:color w:val="auto"/>
        </w:rPr>
      </w:pPr>
    </w:p>
    <w:p>
      <w:pPr>
        <w:ind w:left="620" w:hanging="306"/>
        <w:spacing w:after="0"/>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March 31,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May 10, 2021</w:t>
      </w:r>
    </w:p>
    <w:p>
      <w:pPr>
        <w:spacing w:after="0" w:line="30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15240</wp:posOffset>
            </wp:positionV>
            <wp:extent cx="3244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March 31, 2021,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680" w:val="left"/>
          <w:tab w:leader="none" w:pos="7340" w:val="left"/>
          <w:tab w:leader="none" w:pos="10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w:t>
      </w:r>
      <w:r>
        <w:rPr>
          <w:sz w:val="20"/>
          <w:szCs w:val="20"/>
          <w:color w:val="auto"/>
        </w:rPr>
        <w:tab/>
      </w:r>
      <w:r>
        <w:rPr>
          <w:rFonts w:ascii="Arial" w:cs="Arial" w:eastAsia="Arial" w:hAnsi="Arial"/>
          <w:sz w:val="17"/>
          <w:szCs w:val="17"/>
          <w:color w:val="auto"/>
        </w:rPr>
        <w:t>10,</w:t>
      </w:r>
      <w:r>
        <w:rPr>
          <w:sz w:val="20"/>
          <w:szCs w:val="20"/>
          <w:color w:val="auto"/>
        </w:rPr>
        <w:tab/>
      </w:r>
      <w:r>
        <w:rPr>
          <w:rFonts w:ascii="Arial" w:cs="Arial" w:eastAsia="Arial" w:hAnsi="Arial"/>
          <w:sz w:val="15"/>
          <w:szCs w:val="15"/>
          <w:color w:val="auto"/>
        </w:rPr>
        <w:t>2021</w:t>
      </w:r>
    </w:p>
    <w:p>
      <w:pPr>
        <w:spacing w:after="0" w:line="30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15240</wp:posOffset>
            </wp:positionV>
            <wp:extent cx="3704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Chief Executive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March 31, 2021, as filed with the Securities and Exchange Commission on the date hereof (the “Report”), I, </w:t>
      </w:r>
      <w:r>
        <w:rPr>
          <w:rFonts w:ascii="Arial" w:cs="Arial" w:eastAsia="Arial" w:hAnsi="Arial"/>
          <w:sz w:val="16"/>
          <w:szCs w:val="16"/>
          <w:b w:val="1"/>
          <w:bCs w:val="1"/>
          <w:color w:val="auto"/>
        </w:rPr>
        <w:t>David Clark</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680" w:val="left"/>
          <w:tab w:leader="none" w:pos="7340" w:val="left"/>
          <w:tab w:leader="none" w:pos="10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w:t>
      </w:r>
      <w:r>
        <w:rPr>
          <w:sz w:val="20"/>
          <w:szCs w:val="20"/>
          <w:color w:val="auto"/>
        </w:rPr>
        <w:tab/>
      </w:r>
      <w:r>
        <w:rPr>
          <w:rFonts w:ascii="Arial" w:cs="Arial" w:eastAsia="Arial" w:hAnsi="Arial"/>
          <w:sz w:val="17"/>
          <w:szCs w:val="17"/>
          <w:color w:val="auto"/>
        </w:rPr>
        <w:t>10,</w:t>
      </w:r>
      <w:r>
        <w:rPr>
          <w:sz w:val="20"/>
          <w:szCs w:val="20"/>
          <w:color w:val="auto"/>
        </w:rPr>
        <w:tab/>
      </w:r>
      <w:r>
        <w:rPr>
          <w:rFonts w:ascii="Arial" w:cs="Arial" w:eastAsia="Arial" w:hAnsi="Arial"/>
          <w:sz w:val="15"/>
          <w:szCs w:val="15"/>
          <w:color w:val="auto"/>
        </w:rPr>
        <w:t>2021</w:t>
      </w: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15240</wp:posOffset>
            </wp:positionV>
            <wp:extent cx="3137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lowerRoman"/>
      <w:start w:val="1"/>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decimal"/>
      <w:start w:val="1"/>
    </w:lvl>
    <w:lvl w:ilvl="1">
      <w:lvlJc w:val="left"/>
      <w:lvlText w:val="(%2)"/>
      <w:numFmt w:val="lowerLetter"/>
      <w:start w:val="1"/>
    </w:lvl>
  </w:abstractNum>
  <w:abstractNum w:abstractNumId="15">
    <w:nsid w:val="749ABB43"/>
    <w:multiLevelType w:val="hybridMultilevel"/>
    <w:lvl w:ilvl="0">
      <w:lvlJc w:val="left"/>
      <w:lvlText w:val="%1."/>
      <w:numFmt w:val="decimal"/>
      <w:start w:val="3"/>
    </w:lvl>
    <w:lvl w:ilvl="1">
      <w:lvlJc w:val="left"/>
      <w:lvlText w:val="%2"/>
      <w:numFmt w:val="lowerLetter"/>
      <w:start w:val="1"/>
    </w:lvl>
  </w:abstractNum>
  <w:abstractNum w:abstractNumId="16">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
    </w:lvl>
  </w:abstractNum>
  <w:abstractNum w:abstractNumId="17">
    <w:nsid w:val="1BA026FA"/>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8">
    <w:nsid w:val="79A1DEA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9">
    <w:nsid w:val="75C6C33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20">
    <w:nsid w:val="12E685F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21">
    <w:nsid w:val="70C6A529"/>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22">
    <w:nsid w:val="520EEDD1"/>
    <w:multiLevelType w:val="hybridMultilevel"/>
    <w:lvl w:ilvl="0">
      <w:lvlJc w:val="left"/>
      <w:lvlText w:val="(%1)"/>
      <w:numFmt w:val="lowerLetter"/>
      <w:start w:val="2"/>
    </w:lvl>
  </w:abstractNum>
  <w:abstractNum w:abstractNumId="23">
    <w:nsid w:val="374A3FE6"/>
    <w:multiLevelType w:val="hybridMultilevel"/>
    <w:lvl w:ilvl="0">
      <w:lvlJc w:val="left"/>
      <w:lvlText w:val="(%1)"/>
      <w:numFmt w:val="lowerLetter"/>
      <w:start w:val="3"/>
    </w:lvl>
    <w:lvl w:ilvl="1">
      <w:lvlJc w:val="left"/>
      <w:lvlText w:val="(%2)"/>
      <w:numFmt w:val="lowerLetter"/>
      <w:start w:val="2"/>
    </w:lvl>
    <w:lvl w:ilvl="2">
      <w:lvlJc w:val="left"/>
      <w:lvlText w:val="(%3)"/>
      <w:numFmt w:val="lowerLetter"/>
      <w:start w:val="4"/>
    </w:lvl>
  </w:abstractNum>
  <w:abstractNum w:abstractNumId="24">
    <w:nsid w:val="4F4EF005"/>
    <w:multiLevelType w:val="hybridMultilevel"/>
    <w:lvl w:ilvl="0">
      <w:lvlJc w:val="left"/>
      <w:lvlText w:val="(%1)"/>
      <w:numFmt w:val="lowerLetter"/>
      <w:start w:val="5"/>
    </w:lvl>
  </w:abstractNum>
  <w:abstractNum w:abstractNumId="25">
    <w:nsid w:val="23F9C13C"/>
    <w:multiLevelType w:val="hybridMultilevel"/>
    <w:lvl w:ilvl="0">
      <w:lvlJc w:val="left"/>
      <w:lvlText w:val="(%1)"/>
      <w:numFmt w:val="lowerLetter"/>
      <w:start w:val="9"/>
    </w:lvl>
    <w:lvl w:ilvl="1">
      <w:lvlJc w:val="left"/>
      <w:lvlText w:val="(%2)"/>
      <w:numFmt w:val="decimal"/>
      <w:start w:val="11"/>
    </w:lvl>
    <w:lvl w:ilvl="2">
      <w:lvlJc w:val="left"/>
      <w:lvlText w:val="(%3)"/>
      <w:numFmt w:val="lowerLetter"/>
    </w:lvl>
    <w:lvl w:ilvl="3">
      <w:lvlJc w:val="left"/>
      <w:lvlText w:val="(%4)"/>
      <w:numFmt w:val="lowerLetter"/>
      <w:start w:val="6"/>
    </w:lvl>
    <w:lvl w:ilvl="4">
      <w:lvlJc w:val="left"/>
      <w:lvlText w:val="%5."/>
      <w:numFmt w:val="decimal"/>
      <w:start w:val="7"/>
    </w:lvl>
    <w:lvl w:ilvl="5">
      <w:lvlJc w:val="left"/>
      <w:lvlText w:val="(%6)"/>
      <w:numFmt w:val="lowerRoman"/>
      <w:start w:val="1"/>
    </w:lvl>
  </w:abstractNum>
  <w:abstractNum w:abstractNumId="26">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7">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28">
    <w:nsid w:val="3938657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9">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180115B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1">
    <w:nsid w:val="235BA861"/>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lowerRoman"/>
      <w:start w:val="2"/>
    </w:lvl>
  </w:abstractNum>
  <w:abstractNum w:abstractNumId="35">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36">
    <w:nsid w:val="D34B6A8"/>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37">
    <w:nsid w:val="10233C99"/>
    <w:multiLevelType w:val="hybridMultilevel"/>
    <w:lvl w:ilvl="0">
      <w:lvlJc w:val="left"/>
      <w:lvlText w:val="(%1)"/>
      <w:numFmt w:val="lowerLetter"/>
      <w:start w:val="9"/>
    </w:lvl>
    <w:lvl w:ilvl="1">
      <w:lvlJc w:val="left"/>
      <w:lvlText w:val="(%2)"/>
      <w:numFmt w:val="lowerRoman"/>
      <w:start w:val="2"/>
    </w:lvl>
    <w:lvl w:ilvl="2">
      <w:lvlJc w:val="left"/>
      <w:lvlText w:val="%3"/>
      <w:numFmt w:val="lowerLetter"/>
      <w:start w:val="1"/>
    </w:lvl>
  </w:abstractNum>
  <w:abstractNum w:abstractNumId="38">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39">
    <w:nsid w:val="61574095"/>
    <w:multiLevelType w:val="hybridMultilevel"/>
    <w:lvl w:ilvl="0">
      <w:lvlJc w:val="left"/>
      <w:lvlText w:val="(%1)"/>
      <w:numFmt w:val="lowerLetter"/>
      <w:start w:val="10"/>
    </w:lvl>
    <w:lvl w:ilvl="1">
      <w:lvlJc w:val="left"/>
      <w:lvlText w:val="(%2)"/>
      <w:numFmt w:val="lowerLetter"/>
      <w:start w:val="11"/>
    </w:lvl>
    <w:lvl w:ilvl="2">
      <w:lvlJc w:val="left"/>
      <w:lvlText w:val="%3"/>
      <w:numFmt w:val="lowerLetter"/>
      <w:start w:val="1"/>
    </w:lvl>
  </w:abstractNum>
  <w:abstractNum w:abstractNumId="40">
    <w:nsid w:val="7E0C57B1"/>
    <w:multiLevelType w:val="hybridMultilevel"/>
    <w:lvl w:ilvl="0">
      <w:lvlJc w:val="left"/>
      <w:lvlText w:val="(%1)"/>
      <w:numFmt w:val="lowerLetter"/>
      <w:start w:val="9"/>
    </w:lvl>
    <w:lvl w:ilvl="1">
      <w:lvlJc w:val="left"/>
      <w:lvlText w:val="(%2)"/>
      <w:numFmt w:val="lowerLetter"/>
      <w:start w:val="13"/>
    </w:lvl>
  </w:abstractNum>
  <w:abstractNum w:abstractNumId="41">
    <w:nsid w:val="77AE35E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2">
    <w:nsid w:val="579BE4F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3">
    <w:nsid w:val="310C50B3"/>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44">
    <w:nsid w:val="5FF87E05"/>
    <w:multiLevelType w:val="hybridMultilevel"/>
    <w:lvl w:ilvl="0">
      <w:lvlJc w:val="left"/>
      <w:lvlText w:val="(%1)"/>
      <w:numFmt w:val="lowerLetter"/>
      <w:start w:val="7"/>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7">
    <w:nsid w:val="1DBABF0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8">
    <w:nsid w:val="4AD084E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49">
    <w:nsid w:val="1F48EAA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0">
    <w:nsid w:val="1381823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53">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54">
    <w:nsid w:val="15014ACB"/>
    <w:multiLevelType w:val="hybridMultilevel"/>
    <w:lvl w:ilvl="0">
      <w:lvlJc w:val="left"/>
      <w:lvlText w:val="%1."/>
      <w:numFmt w:val="lowerRoman"/>
      <w:start w:val="1"/>
    </w:lvl>
  </w:abstractNum>
  <w:abstractNum w:abstractNumId="55">
    <w:nsid w:val="5F5E7FD0"/>
    <w:multiLevelType w:val="hybridMultilevel"/>
    <w:lvl w:ilvl="0">
      <w:lvlJc w:val="left"/>
      <w:lvlText w:val="%1"/>
      <w:numFmt w:val="lowerLetter"/>
      <w:start w:val="1"/>
    </w:lvl>
    <w:lvl w:ilvl="1">
      <w:lvlJc w:val="left"/>
      <w:lvlText w:val="(%2)"/>
      <w:numFmt w:val="lowerLetter"/>
      <w:start w:val="2"/>
    </w:lvl>
  </w:abstractNum>
  <w:abstractNum w:abstractNumId="56">
    <w:nsid w:val="98A3148"/>
    <w:multiLevelType w:val="hybridMultilevel"/>
    <w:lvl w:ilvl="0">
      <w:lvlJc w:val="left"/>
      <w:lvlText w:val="(%1)"/>
      <w:numFmt w:val="lowerLetter"/>
      <w:start w:val="3"/>
    </w:lvl>
    <w:lvl w:ilvl="1">
      <w:lvlJc w:val="left"/>
      <w:lvlText w:val="%2"/>
      <w:numFmt w:val="lowerLetter"/>
      <w:start w:val="1"/>
    </w:lvl>
  </w:abstractNum>
  <w:abstractNum w:abstractNumId="57">
    <w:nsid w:val="799D0247"/>
    <w:multiLevelType w:val="hybridMultilevel"/>
    <w:lvl w:ilvl="0">
      <w:lvlJc w:val="left"/>
      <w:lvlText w:val="%1"/>
      <w:numFmt w:val="lowerLetter"/>
      <w:start w:val="1"/>
    </w:lvl>
    <w:lvl w:ilvl="1">
      <w:lvlJc w:val="left"/>
      <w:lvlText w:val="(%2)"/>
      <w:numFmt w:val="lowerLetter"/>
      <w:start w:val="3"/>
    </w:lvl>
  </w:abstractNum>
  <w:abstractNum w:abstractNumId="58">
    <w:nsid w:val="6B94764"/>
    <w:multiLevelType w:val="hybridMultilevel"/>
    <w:lvl w:ilvl="0">
      <w:lvlJc w:val="left"/>
      <w:lvlText w:val="(%1)"/>
      <w:numFmt w:val="lowerLetter"/>
      <w:start w:val="5"/>
    </w:lvl>
    <w:lvl w:ilvl="1">
      <w:lvlJc w:val="left"/>
      <w:lvlText w:val="%2"/>
      <w:numFmt w:val="lowerLetter"/>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lowerRoman"/>
      <w:start w:val="3"/>
    </w:lvl>
  </w:abstractNum>
  <w:abstractNum w:abstractNumId="62">
    <w:nsid w:val="661E3F1E"/>
    <w:multiLevelType w:val="hybridMultilevel"/>
    <w:lvl w:ilvl="0">
      <w:lvlJc w:val="left"/>
      <w:lvlText w:val="(%1)"/>
      <w:numFmt w:val="lowerLetter"/>
      <w:start w:val="4"/>
    </w:lvl>
    <w:lvl w:ilvl="1">
      <w:lvlJc w:val="left"/>
      <w:lvlText w:val="%2."/>
      <w:numFmt w:val="decimal"/>
      <w:start w:val="8"/>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63">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Roman"/>
      <w:start w:val="1"/>
    </w:lvl>
    <w:lvl w:ilvl="1">
      <w:lvlJc w:val="left"/>
      <w:lvlText w:val="(%2)"/>
      <w:numFmt w:val="lowerRoman"/>
      <w:start w:val="4"/>
    </w:lvl>
  </w:abstractNum>
  <w:abstractNum w:abstractNumId="66">
    <w:nsid w:val="51D9C564"/>
    <w:multiLevelType w:val="hybridMultilevel"/>
    <w:lvl w:ilvl="0">
      <w:lvlJc w:val="left"/>
      <w:lvlText w:val="(%1)"/>
      <w:numFmt w:val="lowerLetter"/>
      <w:start w:val="2"/>
    </w:lvl>
  </w:abstractNum>
  <w:abstractNum w:abstractNumId="67">
    <w:nsid w:val="613EFDC5"/>
    <w:multiLevelType w:val="hybridMultilevel"/>
    <w:lvl w:ilvl="0">
      <w:lvlJc w:val="left"/>
      <w:lvlText w:val="(%1)"/>
      <w:numFmt w:val="lowerRoman"/>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lowerRoman"/>
      <w:start w:val="1"/>
    </w:lvl>
  </w:abstractNum>
  <w:abstractNum w:abstractNumId="71">
    <w:nsid w:val="A0382C5"/>
    <w:multiLevelType w:val="hybridMultilevel"/>
    <w:lvl w:ilvl="0">
      <w:lvlJc w:val="left"/>
      <w:lvlText w:val="%1."/>
      <w:numFmt w:val="lowerRoman"/>
      <w:start w:val="3"/>
    </w:lvl>
  </w:abstractNum>
  <w:abstractNum w:abstractNumId="72">
    <w:nsid w:val="8F2B1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lvl w:ilvl="3">
      <w:lvlJc w:val="left"/>
      <w:lvlText w:val="%4"/>
      <w:numFmt w:val="lowerLetter"/>
      <w:start w:val="1"/>
    </w:lvl>
  </w:abstractNum>
  <w:abstractNum w:abstractNumId="73">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74">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lvl w:ilvl="3">
      <w:lvlJc w:val="left"/>
      <w:lvlText w:val="%4"/>
      <w:numFmt w:val="lowerLetter"/>
      <w:start w:val="1"/>
    </w:lvl>
  </w:abstractNum>
  <w:abstractNum w:abstractNumId="75">
    <w:nsid w:val="68EB2F63"/>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76">
    <w:nsid w:val="4962813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7">
    <w:nsid w:val="60B6DF70"/>
    <w:multiLevelType w:val="hybridMultilevel"/>
    <w:lvl w:ilvl="0">
      <w:lvlJc w:val="left"/>
      <w:lvlText w:val="%1"/>
      <w:numFmt w:val="decimal"/>
      <w:start w:val="1"/>
    </w:lvl>
    <w:lvl w:ilvl="1">
      <w:lvlJc w:val="left"/>
      <w:lvlText w:val="(%2)"/>
      <w:numFmt w:val="lowerLetter"/>
      <w:start w:val="13"/>
    </w:lvl>
  </w:abstractNum>
  <w:abstractNum w:abstractNumId="78">
    <w:nsid w:val="6A5EE64"/>
    <w:multiLevelType w:val="hybridMultilevel"/>
    <w:lvl w:ilvl="0">
      <w:lvlJc w:val="left"/>
      <w:lvlText w:val="%1."/>
      <w:numFmt w:val="decimal"/>
      <w:start w:val="11"/>
    </w:lvl>
    <w:lvl w:ilvl="1">
      <w:lvlJc w:val="left"/>
      <w:lvlText w:val="(%2)"/>
      <w:numFmt w:val="lowerLetter"/>
      <w:start w:val="1"/>
    </w:lvl>
  </w:abstractNum>
  <w:abstractNum w:abstractNumId="79">
    <w:nsid w:val="14330624"/>
    <w:multiLevelType w:val="hybridMultilevel"/>
    <w:lvl w:ilvl="0">
      <w:lvlJc w:val="left"/>
      <w:lvlText w:val="(%1)"/>
      <w:numFmt w:val="lowerLetter"/>
      <w:start w:val="5"/>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8" Type="http://schemas.openxmlformats.org/officeDocument/2006/relationships/hyperlink" Target="http://www.sec.gov/Archives/edgar/data/1131554/000095012306005985/y15440a2exv3w2.txt" TargetMode="External"/><Relationship Id="rId49" Type="http://schemas.openxmlformats.org/officeDocument/2006/relationships/hyperlink" Target="http://www.sec.gov/Archives/edgar/data/1131554/000095012306005985/y15440a2exv3w4.txt" TargetMode="External"/><Relationship Id="rId50"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2021-05-10T16:42:09Z</dcterms:created>
  <dcterms:modified xsi:type="dcterms:W3CDTF">2021-05-10T16:42:09Z</dcterms:modified>
</cp:coreProperties>
</file>